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Look w:val="0000" w:firstRow="0" w:lastRow="0" w:firstColumn="0" w:lastColumn="0" w:noHBand="0" w:noVBand="0"/>
      </w:tblPr>
      <w:tblGrid>
        <w:gridCol w:w="587"/>
        <w:gridCol w:w="1131"/>
        <w:gridCol w:w="1312"/>
        <w:gridCol w:w="3968"/>
        <w:gridCol w:w="708"/>
        <w:gridCol w:w="694"/>
        <w:gridCol w:w="660"/>
      </w:tblGrid>
      <w:tr w:rsidR="00557ED0" w14:paraId="70254920" w14:textId="77777777">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16F2684" w14:textId="5C4D9167" w:rsidR="00671C9B" w:rsidRDefault="00A46A27">
            <w:pPr>
              <w:pStyle w:val="affff"/>
              <w:rPr>
                <w:rFonts w:ascii="宋体" w:eastAsia="宋体" w:hAnsi="宋体" w:cs="宋体"/>
                <w:szCs w:val="21"/>
              </w:rPr>
            </w:pPr>
            <w:r w:rsidRPr="00A46A27">
              <w:rPr>
                <w:rFonts w:ascii="宋体" w:eastAsia="宋体" w:hAnsi="宋体" w:cs="宋体"/>
                <w:b/>
                <w:bCs/>
                <w:sz w:val="24"/>
              </w:rPr>
              <w:t>Chinese School Dubai Laboratory Renovation Project Equipment List</w:t>
            </w:r>
          </w:p>
        </w:tc>
      </w:tr>
      <w:tr w:rsidR="00557ED0" w14:paraId="5966ABB8"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735326"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serial number</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9C2D5"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name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C419AE"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specification</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19F9CF"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Material description</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14C9F"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quantity</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35421B"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unit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835F78D" w14:textId="77777777" w:rsidR="00671C9B" w:rsidRDefault="00671C9B">
            <w:pPr>
              <w:pStyle w:val="affff"/>
              <w:rPr>
                <w:rFonts w:ascii="宋体" w:eastAsia="宋体" w:hAnsi="宋体" w:cs="宋体"/>
                <w:b/>
                <w:bCs/>
                <w:szCs w:val="21"/>
              </w:rPr>
            </w:pPr>
            <w:r>
              <w:rPr>
                <w:rFonts w:ascii="宋体" w:eastAsia="宋体" w:hAnsi="宋体" w:cs="宋体" w:hint="eastAsia"/>
                <w:b/>
                <w:bCs/>
                <w:szCs w:val="21"/>
              </w:rPr>
              <w:t>remark</w:t>
            </w:r>
          </w:p>
        </w:tc>
      </w:tr>
      <w:tr w:rsidR="00557ED0" w14:paraId="0FDE3A87"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2D6A755" w14:textId="77777777" w:rsidR="00671C9B" w:rsidRDefault="00671C9B">
            <w:pPr>
              <w:pStyle w:val="affff"/>
              <w:rPr>
                <w:rFonts w:ascii="宋体" w:eastAsia="宋体" w:hAnsi="宋体" w:cs="宋体"/>
                <w:szCs w:val="21"/>
              </w:rPr>
            </w:pPr>
            <w:r>
              <w:rPr>
                <w:rFonts w:ascii="宋体" w:eastAsia="宋体" w:hAnsi="宋体" w:cs="宋体" w:hint="eastAsia"/>
                <w:b/>
                <w:bCs/>
                <w:szCs w:val="21"/>
              </w:rPr>
              <w:t>Physics Laboratory</w:t>
            </w:r>
          </w:p>
        </w:tc>
      </w:tr>
      <w:tr w:rsidR="00557ED0" w14:paraId="27BB48D7"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B780DEE"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Experimental furniture</w:t>
            </w:r>
          </w:p>
        </w:tc>
      </w:tr>
      <w:tr w:rsidR="00557ED0" w14:paraId="6FA342F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630BA"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83A7E" w14:textId="77777777" w:rsidR="00671C9B" w:rsidRDefault="00671C9B">
            <w:pPr>
              <w:pStyle w:val="affff"/>
              <w:rPr>
                <w:rFonts w:ascii="宋体" w:eastAsia="宋体" w:hAnsi="宋体" w:cs="宋体"/>
                <w:szCs w:val="21"/>
              </w:rPr>
            </w:pPr>
            <w:r>
              <w:rPr>
                <w:rFonts w:ascii="宋体" w:eastAsia="宋体" w:hAnsi="宋体" w:cs="宋体" w:hint="eastAsia"/>
                <w:szCs w:val="21"/>
              </w:rPr>
              <w:t>Multimedia podium</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18D556" w14:textId="77777777" w:rsidR="00671C9B" w:rsidRDefault="00671C9B">
            <w:pPr>
              <w:pStyle w:val="affff"/>
              <w:rPr>
                <w:rFonts w:ascii="宋体" w:eastAsia="宋体" w:hAnsi="宋体" w:cs="宋体"/>
                <w:szCs w:val="21"/>
              </w:rPr>
            </w:pPr>
            <w:r>
              <w:rPr>
                <w:rFonts w:ascii="宋体" w:eastAsia="宋体" w:hAnsi="宋体" w:cs="宋体" w:hint="eastAsia"/>
                <w:szCs w:val="21"/>
              </w:rPr>
              <w:t>3000*700*900</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CE462"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Panel: Made of 12.7mm solid core physical and chemical board, with a peripheral molding thickness of 25.4mm, it has anti-corrosion, acid and alkali resistance, high temperature and wear resistance, heat resistance, anti-aging, non-toxic, easy to clean, impact resistance, chemical resistance and pollution resistance.</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9280E2"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67438D"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A977655" w14:textId="77777777" w:rsidR="00671C9B" w:rsidRDefault="00671C9B">
            <w:pPr>
              <w:pStyle w:val="affff"/>
              <w:rPr>
                <w:rFonts w:ascii="宋体" w:eastAsia="宋体" w:hAnsi="宋体" w:cs="宋体"/>
                <w:szCs w:val="21"/>
              </w:rPr>
            </w:pPr>
          </w:p>
        </w:tc>
      </w:tr>
      <w:tr w:rsidR="00557ED0" w14:paraId="32CC32F9"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4CDE63"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50FC6217" w14:textId="77777777" w:rsidR="00671C9B" w:rsidRDefault="00671C9B">
            <w:pPr>
              <w:pStyle w:val="affff"/>
              <w:rPr>
                <w:rFonts w:ascii="宋体" w:eastAsia="宋体" w:hAnsi="宋体" w:cs="宋体"/>
                <w:szCs w:val="21"/>
              </w:rPr>
            </w:pPr>
            <w:r>
              <w:rPr>
                <w:rFonts w:ascii="宋体" w:eastAsia="宋体" w:hAnsi="宋体" w:cs="宋体" w:hint="eastAsia"/>
                <w:szCs w:val="21"/>
              </w:rPr>
              <w:t>Teacher's main console power</w:t>
            </w:r>
          </w:p>
        </w:tc>
        <w:tc>
          <w:tcPr>
            <w:tcW w:w="724" w:type="pct"/>
            <w:tcBorders>
              <w:top w:val="single" w:sz="4" w:space="0" w:color="000000"/>
              <w:left w:val="single" w:sz="4" w:space="0" w:color="000000"/>
              <w:bottom w:val="single" w:sz="4" w:space="0" w:color="000000"/>
              <w:right w:val="single" w:sz="4" w:space="0" w:color="000000"/>
            </w:tcBorders>
            <w:vAlign w:val="center"/>
          </w:tcPr>
          <w:p w14:paraId="7D4BFC4B" w14:textId="77777777" w:rsidR="00671C9B" w:rsidRDefault="00671C9B">
            <w:pPr>
              <w:pStyle w:val="affff"/>
              <w:rPr>
                <w:rFonts w:ascii="宋体" w:eastAsia="宋体" w:hAnsi="宋体" w:cs="宋体"/>
                <w:szCs w:val="21"/>
              </w:rPr>
            </w:pPr>
            <w:r>
              <w:rPr>
                <w:rFonts w:ascii="宋体" w:eastAsia="宋体" w:hAnsi="宋体" w:cs="宋体" w:hint="eastAsia"/>
                <w:szCs w:val="21"/>
              </w:rPr>
              <w:t>500*257</w:t>
            </w:r>
          </w:p>
        </w:tc>
        <w:tc>
          <w:tcPr>
            <w:tcW w:w="2190" w:type="pct"/>
            <w:tcBorders>
              <w:top w:val="single" w:sz="4" w:space="0" w:color="000000"/>
              <w:left w:val="single" w:sz="4" w:space="0" w:color="000000"/>
              <w:bottom w:val="single" w:sz="4" w:space="0" w:color="000000"/>
              <w:right w:val="single" w:sz="4" w:space="0" w:color="000000"/>
            </w:tcBorders>
            <w:vAlign w:val="center"/>
          </w:tcPr>
          <w:p w14:paraId="671AD7AF"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The safety power supply console is equipped with a high-responsive total leakage protector and a grouping short-circuit protector, which can control the high-voltage power supply of students in groups, with a maximum load current of 25A and a total load current of 63A for each group </w:t>
            </w:r>
            <w:r>
              <w:rPr>
                <w:rFonts w:ascii="宋体" w:eastAsia="宋体" w:hAnsi="宋体" w:cs="宋体" w:hint="eastAsia"/>
                <w:szCs w:val="21"/>
              </w:rPr>
              <w:br/>
              <w:t xml:space="preserve">The safety power supply main control console adopts wear-resistant, corrosion-resistant, high-temperature resistant (≤140°C) PC film panel, the pointer meter shows the total power supply 220V input voltage and each group of working current, the panel is clear and concise, the operation is simple and convenient; after the normal opening, there is a total power supply and group power supply indication, and the AC voltage indication has a total power supply 220V input voltage indication, when the student power supply end has a load, each group of corresponding ammeters will have an indication, and the ammeter does not operate when there is no load                                                                                                             </w:t>
            </w:r>
            <w:r>
              <w:rPr>
                <w:rFonts w:ascii="宋体" w:eastAsia="宋体" w:hAnsi="宋体" w:cs="宋体" w:hint="eastAsia"/>
                <w:szCs w:val="21"/>
              </w:rPr>
              <w:br/>
              <w:t xml:space="preserve">                                                                                                           </w:t>
            </w:r>
          </w:p>
        </w:tc>
        <w:tc>
          <w:tcPr>
            <w:tcW w:w="391" w:type="pct"/>
            <w:tcBorders>
              <w:top w:val="single" w:sz="4" w:space="0" w:color="000000"/>
              <w:left w:val="single" w:sz="4" w:space="0" w:color="000000"/>
              <w:bottom w:val="single" w:sz="4" w:space="0" w:color="000000"/>
              <w:right w:val="single" w:sz="4" w:space="0" w:color="000000"/>
            </w:tcBorders>
            <w:vAlign w:val="center"/>
          </w:tcPr>
          <w:p w14:paraId="0BD139F5"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4A91643" w14:textId="77777777" w:rsidR="00671C9B" w:rsidRDefault="00671C9B">
            <w:pPr>
              <w:pStyle w:val="affff"/>
              <w:rPr>
                <w:rFonts w:ascii="宋体" w:eastAsia="宋体" w:hAnsi="宋体" w:cs="宋体"/>
                <w:szCs w:val="21"/>
              </w:rPr>
            </w:pPr>
            <w:r>
              <w:rPr>
                <w:rFonts w:ascii="宋体" w:eastAsia="宋体" w:hAnsi="宋体" w:cs="宋体" w:hint="eastAsia"/>
                <w:szCs w:val="21"/>
              </w:rPr>
              <w:t>platform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5C7F344" w14:textId="77777777" w:rsidR="00671C9B" w:rsidRDefault="00671C9B">
            <w:pPr>
              <w:pStyle w:val="affff"/>
              <w:rPr>
                <w:rFonts w:ascii="宋体" w:eastAsia="宋体" w:hAnsi="宋体" w:cs="宋体"/>
                <w:szCs w:val="21"/>
              </w:rPr>
            </w:pPr>
          </w:p>
        </w:tc>
      </w:tr>
      <w:tr w:rsidR="00557ED0" w14:paraId="22E86788"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CC47EE"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5DF06E9E" w14:textId="77777777" w:rsidR="00671C9B" w:rsidRDefault="00671C9B">
            <w:pPr>
              <w:pStyle w:val="affff"/>
              <w:rPr>
                <w:rFonts w:ascii="宋体" w:eastAsia="宋体" w:hAnsi="宋体" w:cs="宋体"/>
                <w:szCs w:val="21"/>
              </w:rPr>
            </w:pPr>
            <w:r>
              <w:rPr>
                <w:rFonts w:ascii="宋体" w:eastAsia="宋体" w:hAnsi="宋体" w:cs="宋体" w:hint="eastAsia"/>
                <w:szCs w:val="21"/>
              </w:rPr>
              <w:t>Sink side top</w:t>
            </w:r>
          </w:p>
        </w:tc>
        <w:tc>
          <w:tcPr>
            <w:tcW w:w="724" w:type="pct"/>
            <w:tcBorders>
              <w:top w:val="single" w:sz="4" w:space="0" w:color="000000"/>
              <w:left w:val="single" w:sz="4" w:space="0" w:color="000000"/>
              <w:bottom w:val="single" w:sz="4" w:space="0" w:color="000000"/>
              <w:right w:val="single" w:sz="4" w:space="0" w:color="000000"/>
            </w:tcBorders>
            <w:vAlign w:val="center"/>
          </w:tcPr>
          <w:p w14:paraId="6BD09895" w14:textId="77777777" w:rsidR="00671C9B" w:rsidRDefault="00671C9B">
            <w:pPr>
              <w:pStyle w:val="affff"/>
              <w:rPr>
                <w:rFonts w:ascii="宋体" w:eastAsia="宋体" w:hAnsi="宋体" w:cs="宋体"/>
                <w:szCs w:val="21"/>
              </w:rPr>
            </w:pPr>
            <w:r>
              <w:rPr>
                <w:rFonts w:ascii="宋体" w:eastAsia="宋体" w:hAnsi="宋体" w:cs="宋体" w:hint="eastAsia"/>
                <w:szCs w:val="21"/>
              </w:rPr>
              <w:t>1500*750*800</w:t>
            </w:r>
          </w:p>
        </w:tc>
        <w:tc>
          <w:tcPr>
            <w:tcW w:w="2190" w:type="pct"/>
            <w:tcBorders>
              <w:top w:val="single" w:sz="4" w:space="0" w:color="000000"/>
              <w:left w:val="single" w:sz="4" w:space="0" w:color="000000"/>
              <w:bottom w:val="single" w:sz="4" w:space="0" w:color="000000"/>
              <w:right w:val="single" w:sz="4" w:space="0" w:color="000000"/>
            </w:tcBorders>
            <w:vAlign w:val="center"/>
          </w:tcPr>
          <w:p w14:paraId="3C7A8FA1"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All-steel structure </w:t>
            </w:r>
            <w:r>
              <w:rPr>
                <w:rFonts w:ascii="宋体" w:eastAsia="宋体" w:hAnsi="宋体" w:cs="宋体" w:hint="eastAsia"/>
                <w:szCs w:val="21"/>
              </w:rPr>
              <w:br/>
              <w:t xml:space="preserve">countertop: made of 12.7mm solid core physical and chemical board, with a perimeter forming thickness </w:t>
            </w:r>
            <w:r>
              <w:rPr>
                <w:rFonts w:ascii="宋体" w:eastAsia="宋体" w:hAnsi="宋体" w:cs="宋体" w:hint="eastAsia"/>
                <w:szCs w:val="21"/>
              </w:rPr>
              <w:lastRenderedPageBreak/>
              <w:t xml:space="preserve">of 25.4mm, with anti-corrosion, acid and alkali resistance, high temperature and wear resistance, heat resistance, anti-aging, non-toxic, easy to clean, impact resistance, chemical resistance and pollution resistance: all-steel structure; Cabinet body: The cabinet is a floor-to-ceiling structure, which can be used separately or in combination, and two seats are set on each single side. The front of all base cabinets should be designed with a flush built-in structure to avoid accidents caused by snagging lab gowns. The surface seams of all sheet metal should be fully welded, and the welds should be ground flat to maintain a continuous smooth surface. </w:t>
            </w:r>
            <w:r>
              <w:rPr>
                <w:rFonts w:ascii="宋体" w:eastAsia="宋体" w:hAnsi="宋体" w:cs="宋体" w:hint="eastAsia"/>
                <w:szCs w:val="21"/>
              </w:rPr>
              <w:br/>
              <w:t xml:space="preserve">Cabinet: The main frame is made of high-quality first-class cold-rolled steel plate with a thickness of more than 1.0mm with a bare plate thickness of more than 1.0mm, which is formed and welded by CNC machine pressing, and the surface is phosphated and epoxy resin electrostatic powder coating (coating thickness is 0.75mm). </w:t>
            </w:r>
            <w:r>
              <w:rPr>
                <w:rFonts w:ascii="宋体" w:eastAsia="宋体" w:hAnsi="宋体" w:cs="宋体" w:hint="eastAsia"/>
                <w:szCs w:val="21"/>
              </w:rPr>
              <w:br/>
              <w:t xml:space="preserve">Fixed table legs: ABS injection special table mats. </w:t>
            </w:r>
          </w:p>
        </w:tc>
        <w:tc>
          <w:tcPr>
            <w:tcW w:w="391" w:type="pct"/>
            <w:tcBorders>
              <w:top w:val="single" w:sz="4" w:space="0" w:color="000000"/>
              <w:left w:val="single" w:sz="4" w:space="0" w:color="000000"/>
              <w:bottom w:val="single" w:sz="4" w:space="0" w:color="000000"/>
              <w:right w:val="single" w:sz="4" w:space="0" w:color="000000"/>
            </w:tcBorders>
            <w:vAlign w:val="center"/>
          </w:tcPr>
          <w:p w14:paraId="44E4E4EF"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1C2F8FAD"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7A79412" w14:textId="77777777" w:rsidR="00671C9B" w:rsidRDefault="00671C9B">
            <w:pPr>
              <w:pStyle w:val="affff"/>
              <w:rPr>
                <w:rFonts w:ascii="宋体" w:eastAsia="宋体" w:hAnsi="宋体" w:cs="宋体"/>
                <w:szCs w:val="21"/>
              </w:rPr>
            </w:pPr>
          </w:p>
        </w:tc>
      </w:tr>
      <w:tr w:rsidR="00557ED0" w14:paraId="6D1AD2CB"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D8A2F3" w14:textId="77777777" w:rsidR="00671C9B" w:rsidRDefault="00671C9B">
            <w:pPr>
              <w:pStyle w:val="affff"/>
              <w:rPr>
                <w:rFonts w:ascii="宋体" w:eastAsia="宋体" w:hAnsi="宋体" w:cs="宋体"/>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F01640" w14:textId="77777777" w:rsidR="00671C9B" w:rsidRDefault="00671C9B">
            <w:pPr>
              <w:pStyle w:val="affff"/>
              <w:rPr>
                <w:rFonts w:ascii="宋体" w:eastAsia="宋体" w:hAnsi="宋体" w:cs="宋体"/>
                <w:szCs w:val="21"/>
              </w:rPr>
            </w:pPr>
            <w:r>
              <w:rPr>
                <w:rFonts w:ascii="宋体" w:eastAsia="宋体" w:hAnsi="宋体" w:cs="宋体" w:hint="eastAsia"/>
                <w:szCs w:val="21"/>
              </w:rPr>
              <w:t>Multi-functional experimental launching device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926426" w14:textId="77777777" w:rsidR="00671C9B" w:rsidRDefault="00671C9B">
            <w:pPr>
              <w:pStyle w:val="affff"/>
              <w:rPr>
                <w:rFonts w:ascii="宋体" w:eastAsia="宋体" w:hAnsi="宋体" w:cs="宋体"/>
                <w:szCs w:val="21"/>
              </w:rPr>
            </w:pPr>
            <w:r>
              <w:rPr>
                <w:rFonts w:ascii="宋体" w:eastAsia="宋体" w:hAnsi="宋体" w:cs="宋体" w:hint="eastAsia"/>
                <w:szCs w:val="21"/>
              </w:rPr>
              <w:t>customize</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18E9E8"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Sink special type drainage pipe, stainless steel buckle connection, easy to install without leakage</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D25CE5"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42A184"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B3B4D8C" w14:textId="77777777" w:rsidR="00671C9B" w:rsidRDefault="00671C9B">
            <w:pPr>
              <w:pStyle w:val="affff"/>
              <w:rPr>
                <w:rFonts w:ascii="宋体" w:eastAsia="宋体" w:hAnsi="宋体" w:cs="宋体"/>
                <w:szCs w:val="21"/>
              </w:rPr>
            </w:pPr>
          </w:p>
        </w:tc>
      </w:tr>
      <w:tr w:rsidR="00557ED0" w14:paraId="4886B48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1594E8" w14:textId="77777777" w:rsidR="00671C9B" w:rsidRDefault="00671C9B">
            <w:pPr>
              <w:pStyle w:val="affff"/>
              <w:rPr>
                <w:rFonts w:ascii="宋体" w:eastAsia="宋体" w:hAnsi="宋体" w:cs="宋体"/>
                <w:szCs w:val="21"/>
              </w:rPr>
            </w:pPr>
            <w:r>
              <w:rPr>
                <w:rFonts w:ascii="宋体" w:eastAsia="宋体" w:hAnsi="宋体" w:cs="宋体" w:hint="eastAsia"/>
                <w:szCs w:val="21"/>
              </w:rPr>
              <w:t>5</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FE5623" w14:textId="77777777" w:rsidR="00671C9B" w:rsidRDefault="00671C9B">
            <w:pPr>
              <w:pStyle w:val="affff"/>
              <w:rPr>
                <w:rFonts w:ascii="宋体" w:eastAsia="宋体" w:hAnsi="宋体" w:cs="宋体"/>
                <w:szCs w:val="21"/>
              </w:rPr>
            </w:pPr>
            <w:r>
              <w:rPr>
                <w:rFonts w:ascii="宋体" w:eastAsia="宋体" w:hAnsi="宋体" w:cs="宋体" w:hint="eastAsia"/>
                <w:szCs w:val="21"/>
              </w:rPr>
              <w:t>Triple high and low faucets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3B25A0"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F4BB4"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Gooseneck laboratory special high-quality laboratory faucet: anti-acid and alkali, anti-rust, anti-siphon, anti-blocking, surface epoxy resin spraying. The spout is made of copper porcelain core, with a high head, which is convenient for multi-purpose use, and can be removed to clean and block. The spout is detachable and has a forming thread inside, which can be </w:t>
            </w:r>
            <w:r>
              <w:rPr>
                <w:rFonts w:ascii="宋体" w:eastAsia="宋体" w:hAnsi="宋体" w:cs="宋体" w:hint="eastAsia"/>
                <w:szCs w:val="21"/>
              </w:rPr>
              <w:lastRenderedPageBreak/>
              <w:t xml:space="preserve">easily connected to special water pipes such as circulation.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A83DC4"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2</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647F7"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813BEAD" w14:textId="77777777" w:rsidR="00671C9B" w:rsidRDefault="00671C9B">
            <w:pPr>
              <w:pStyle w:val="affff"/>
              <w:rPr>
                <w:rFonts w:ascii="宋体" w:eastAsia="宋体" w:hAnsi="宋体" w:cs="宋体"/>
                <w:szCs w:val="21"/>
              </w:rPr>
            </w:pPr>
          </w:p>
        </w:tc>
      </w:tr>
      <w:tr w:rsidR="00557ED0" w14:paraId="6443371E"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C9B740" w14:textId="77777777" w:rsidR="00671C9B" w:rsidRDefault="00671C9B">
            <w:pPr>
              <w:pStyle w:val="affff"/>
              <w:rPr>
                <w:rFonts w:ascii="宋体" w:eastAsia="宋体" w:hAnsi="宋体" w:cs="宋体"/>
                <w:szCs w:val="21"/>
              </w:rPr>
            </w:pPr>
            <w:r>
              <w:rPr>
                <w:rFonts w:ascii="宋体" w:eastAsia="宋体" w:hAnsi="宋体" w:cs="宋体" w:hint="eastAsia"/>
                <w:szCs w:val="21"/>
              </w:rPr>
              <w:t>6</w:t>
            </w:r>
          </w:p>
        </w:tc>
        <w:tc>
          <w:tcPr>
            <w:tcW w:w="624" w:type="pct"/>
            <w:tcBorders>
              <w:top w:val="single" w:sz="4" w:space="0" w:color="000000"/>
              <w:left w:val="single" w:sz="4" w:space="0" w:color="000000"/>
              <w:bottom w:val="single" w:sz="4" w:space="0" w:color="000000"/>
              <w:right w:val="single" w:sz="4" w:space="0" w:color="000000"/>
            </w:tcBorders>
            <w:vAlign w:val="center"/>
          </w:tcPr>
          <w:p w14:paraId="3F880245" w14:textId="77777777" w:rsidR="00671C9B" w:rsidRDefault="00671C9B">
            <w:pPr>
              <w:pStyle w:val="affff"/>
              <w:rPr>
                <w:rFonts w:ascii="宋体" w:eastAsia="宋体" w:hAnsi="宋体" w:cs="宋体"/>
                <w:szCs w:val="21"/>
              </w:rPr>
            </w:pPr>
            <w:r>
              <w:rPr>
                <w:rFonts w:ascii="宋体" w:eastAsia="宋体" w:hAnsi="宋体" w:cs="宋体" w:hint="eastAsia"/>
                <w:szCs w:val="21"/>
              </w:rPr>
              <w:t>Student desks</w:t>
            </w:r>
          </w:p>
        </w:tc>
        <w:tc>
          <w:tcPr>
            <w:tcW w:w="724" w:type="pct"/>
            <w:tcBorders>
              <w:top w:val="single" w:sz="4" w:space="0" w:color="000000"/>
              <w:left w:val="single" w:sz="4" w:space="0" w:color="000000"/>
              <w:bottom w:val="single" w:sz="4" w:space="0" w:color="000000"/>
              <w:right w:val="single" w:sz="4" w:space="0" w:color="000000"/>
            </w:tcBorders>
            <w:vAlign w:val="center"/>
          </w:tcPr>
          <w:p w14:paraId="5FCBD9D2" w14:textId="77777777" w:rsidR="00671C9B" w:rsidRDefault="00671C9B">
            <w:pPr>
              <w:pStyle w:val="affff"/>
              <w:rPr>
                <w:rFonts w:ascii="宋体" w:eastAsia="宋体" w:hAnsi="宋体" w:cs="宋体"/>
                <w:szCs w:val="21"/>
              </w:rPr>
            </w:pPr>
            <w:r>
              <w:rPr>
                <w:rFonts w:ascii="宋体" w:eastAsia="宋体" w:hAnsi="宋体" w:cs="宋体" w:hint="eastAsia"/>
                <w:szCs w:val="21"/>
              </w:rPr>
              <w:t>2400*1200*780mm</w:t>
            </w:r>
          </w:p>
        </w:tc>
        <w:tc>
          <w:tcPr>
            <w:tcW w:w="2190" w:type="pct"/>
            <w:tcBorders>
              <w:top w:val="single" w:sz="4" w:space="0" w:color="000000"/>
              <w:left w:val="single" w:sz="4" w:space="0" w:color="000000"/>
              <w:bottom w:val="single" w:sz="4" w:space="0" w:color="000000"/>
              <w:right w:val="single" w:sz="4" w:space="0" w:color="000000"/>
            </w:tcBorders>
            <w:vAlign w:val="center"/>
          </w:tcPr>
          <w:p w14:paraId="2A703571"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All-steel structure </w:t>
            </w:r>
            <w:r>
              <w:rPr>
                <w:rFonts w:ascii="宋体" w:eastAsia="宋体" w:hAnsi="宋体" w:cs="宋体" w:hint="eastAsia"/>
                <w:szCs w:val="21"/>
              </w:rPr>
              <w:br/>
              <w:t xml:space="preserve">countertop: made of 12.7mm solid core physical and chemical board, with a perimeter forming thickness of 25.4mm, with anti-corrosion, acid and alkali resistance, high temperature and wear resistance, heat resistance, anti-aging, non-toxic, easy to clean, impact resistance, chemical resistance and pollution resistance: all-steel structure; Cabinet body: The cabinet is a floor-to-ceiling structure, which can be used separately or in combination, and two seats are set on each single side. The front of all base cabinets should be designed with a flush built-in structure to avoid accidents caused by snagging lab gowns. The surface seams of all sheet metal should be fully welded, and the welds should be ground flat to maintain a continuous smooth surface. </w:t>
            </w:r>
            <w:r>
              <w:rPr>
                <w:rFonts w:ascii="宋体" w:eastAsia="宋体" w:hAnsi="宋体" w:cs="宋体" w:hint="eastAsia"/>
                <w:szCs w:val="21"/>
              </w:rPr>
              <w:br/>
              <w:t xml:space="preserve">Cabinet: The main frame is made of high-quality first-class cold-rolled steel plate with a thickness of more than 1.0mm with a bare plate thickness of more than 1.0mm, which is formed and welded by CNC machine pressing, and the surface is phosphated and epoxy resin electrostatic powder coating (coating thickness is 0.75mm). </w:t>
            </w:r>
            <w:r>
              <w:rPr>
                <w:rFonts w:ascii="宋体" w:eastAsia="宋体" w:hAnsi="宋体" w:cs="宋体" w:hint="eastAsia"/>
                <w:szCs w:val="21"/>
              </w:rPr>
              <w:br/>
              <w:t xml:space="preserve">Fixed table legs: ABS injection special table mats. </w:t>
            </w:r>
          </w:p>
        </w:tc>
        <w:tc>
          <w:tcPr>
            <w:tcW w:w="391" w:type="pct"/>
            <w:tcBorders>
              <w:top w:val="single" w:sz="4" w:space="0" w:color="000000"/>
              <w:left w:val="single" w:sz="4" w:space="0" w:color="000000"/>
              <w:bottom w:val="single" w:sz="4" w:space="0" w:color="000000"/>
              <w:right w:val="single" w:sz="4" w:space="0" w:color="000000"/>
            </w:tcBorders>
            <w:vAlign w:val="center"/>
          </w:tcPr>
          <w:p w14:paraId="2DBEF5F6"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383" w:type="pct"/>
            <w:tcBorders>
              <w:top w:val="single" w:sz="4" w:space="0" w:color="000000"/>
              <w:left w:val="single" w:sz="4" w:space="0" w:color="000000"/>
              <w:bottom w:val="single" w:sz="4" w:space="0" w:color="000000"/>
              <w:right w:val="single" w:sz="4" w:space="0" w:color="000000"/>
            </w:tcBorders>
            <w:vAlign w:val="center"/>
          </w:tcPr>
          <w:p w14:paraId="11EEA3E7"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B129DFA" w14:textId="77777777" w:rsidR="00671C9B" w:rsidRDefault="00671C9B">
            <w:pPr>
              <w:pStyle w:val="affff"/>
              <w:rPr>
                <w:rFonts w:ascii="宋体" w:eastAsia="宋体" w:hAnsi="宋体" w:cs="宋体"/>
                <w:szCs w:val="21"/>
              </w:rPr>
            </w:pPr>
          </w:p>
        </w:tc>
      </w:tr>
      <w:tr w:rsidR="00557ED0" w14:paraId="09A4A65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A655B1" w14:textId="77777777" w:rsidR="00671C9B" w:rsidRDefault="00671C9B">
            <w:pPr>
              <w:pStyle w:val="affff"/>
              <w:rPr>
                <w:rFonts w:ascii="宋体" w:eastAsia="宋体" w:hAnsi="宋体" w:cs="宋体"/>
                <w:szCs w:val="21"/>
              </w:rPr>
            </w:pPr>
            <w:r>
              <w:rPr>
                <w:rFonts w:ascii="宋体" w:eastAsia="宋体" w:hAnsi="宋体" w:cs="宋体" w:hint="eastAsia"/>
                <w:szCs w:val="21"/>
              </w:rPr>
              <w:t>7</w:t>
            </w:r>
          </w:p>
        </w:tc>
        <w:tc>
          <w:tcPr>
            <w:tcW w:w="624" w:type="pct"/>
            <w:tcBorders>
              <w:top w:val="single" w:sz="4" w:space="0" w:color="000000"/>
              <w:left w:val="single" w:sz="4" w:space="0" w:color="000000"/>
              <w:bottom w:val="single" w:sz="4" w:space="0" w:color="000000"/>
              <w:right w:val="single" w:sz="4" w:space="0" w:color="000000"/>
            </w:tcBorders>
            <w:vAlign w:val="center"/>
          </w:tcPr>
          <w:p w14:paraId="653207F8" w14:textId="77777777" w:rsidR="00671C9B" w:rsidRDefault="00671C9B">
            <w:pPr>
              <w:pStyle w:val="affff"/>
              <w:rPr>
                <w:rFonts w:ascii="宋体" w:eastAsia="宋体" w:hAnsi="宋体" w:cs="宋体"/>
                <w:szCs w:val="21"/>
              </w:rPr>
            </w:pPr>
            <w:r>
              <w:rPr>
                <w:rFonts w:ascii="宋体" w:eastAsia="宋体" w:hAnsi="宋体" w:cs="宋体" w:hint="eastAsia"/>
                <w:szCs w:val="21"/>
              </w:rPr>
              <w:t>Island power supply</w:t>
            </w:r>
          </w:p>
        </w:tc>
        <w:tc>
          <w:tcPr>
            <w:tcW w:w="724" w:type="pct"/>
            <w:tcBorders>
              <w:top w:val="single" w:sz="4" w:space="0" w:color="000000"/>
              <w:left w:val="single" w:sz="4" w:space="0" w:color="000000"/>
              <w:bottom w:val="single" w:sz="4" w:space="0" w:color="000000"/>
              <w:right w:val="single" w:sz="4" w:space="0" w:color="000000"/>
            </w:tcBorders>
            <w:vAlign w:val="center"/>
          </w:tcPr>
          <w:p w14:paraId="4B68966D" w14:textId="77777777" w:rsidR="00671C9B" w:rsidRDefault="00671C9B">
            <w:pPr>
              <w:pStyle w:val="affff"/>
              <w:rPr>
                <w:rFonts w:ascii="宋体" w:eastAsia="宋体" w:hAnsi="宋体" w:cs="宋体"/>
                <w:szCs w:val="21"/>
              </w:rPr>
            </w:pPr>
            <w:r>
              <w:rPr>
                <w:rFonts w:ascii="宋体" w:eastAsia="宋体" w:hAnsi="宋体" w:cs="宋体" w:hint="eastAsia"/>
                <w:szCs w:val="21"/>
              </w:rPr>
              <w:t>200*88*88</w:t>
            </w:r>
          </w:p>
        </w:tc>
        <w:tc>
          <w:tcPr>
            <w:tcW w:w="2190" w:type="pct"/>
            <w:tcBorders>
              <w:top w:val="single" w:sz="4" w:space="0" w:color="000000"/>
              <w:left w:val="single" w:sz="4" w:space="0" w:color="000000"/>
              <w:bottom w:val="single" w:sz="4" w:space="0" w:color="000000"/>
              <w:right w:val="single" w:sz="4" w:space="0" w:color="000000"/>
            </w:tcBorders>
            <w:vAlign w:val="center"/>
          </w:tcPr>
          <w:p w14:paraId="065FB708"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1. All-steel structure: </w:t>
            </w:r>
            <w:r>
              <w:rPr>
                <w:rFonts w:ascii="宋体" w:eastAsia="宋体" w:hAnsi="宋体" w:cs="宋体" w:hint="eastAsia"/>
                <w:szCs w:val="21"/>
              </w:rPr>
              <w:br/>
              <w:t>2. Main frame: made of ≥ 1.0mm high-quality galvanized steel plate, welded with CO2 protection welding, polished, the surface is treated with acid and alkali resistant EPOXY powder baking paint (average thickness of baking paint film ≥70μm), surface hardness, adhesion and corrosion resistance</w:t>
            </w:r>
            <w:r>
              <w:rPr>
                <w:rFonts w:ascii="宋体" w:eastAsia="宋体" w:hAnsi="宋体" w:cs="宋体" w:hint="eastAsia"/>
                <w:szCs w:val="21"/>
              </w:rPr>
              <w:br/>
              <w:t xml:space="preserve"> 3. </w:t>
            </w:r>
          </w:p>
        </w:tc>
        <w:tc>
          <w:tcPr>
            <w:tcW w:w="391" w:type="pct"/>
            <w:tcBorders>
              <w:top w:val="single" w:sz="4" w:space="0" w:color="000000"/>
              <w:left w:val="single" w:sz="4" w:space="0" w:color="000000"/>
              <w:bottom w:val="single" w:sz="4" w:space="0" w:color="000000"/>
              <w:right w:val="single" w:sz="4" w:space="0" w:color="000000"/>
            </w:tcBorders>
            <w:vAlign w:val="center"/>
          </w:tcPr>
          <w:p w14:paraId="20FD62CF" w14:textId="77777777" w:rsidR="00671C9B" w:rsidRDefault="00671C9B">
            <w:pPr>
              <w:pStyle w:val="affff"/>
              <w:rPr>
                <w:rFonts w:ascii="宋体" w:eastAsia="宋体" w:hAnsi="宋体" w:cs="宋体"/>
                <w:szCs w:val="21"/>
              </w:rPr>
            </w:pPr>
            <w:r>
              <w:rPr>
                <w:rFonts w:ascii="宋体" w:eastAsia="宋体" w:hAnsi="宋体" w:cs="宋体" w:hint="eastAsia"/>
                <w:szCs w:val="21"/>
              </w:rPr>
              <w:t>6</w:t>
            </w:r>
          </w:p>
        </w:tc>
        <w:tc>
          <w:tcPr>
            <w:tcW w:w="383" w:type="pct"/>
            <w:tcBorders>
              <w:top w:val="single" w:sz="4" w:space="0" w:color="000000"/>
              <w:left w:val="single" w:sz="4" w:space="0" w:color="000000"/>
              <w:bottom w:val="single" w:sz="4" w:space="0" w:color="000000"/>
              <w:right w:val="single" w:sz="4" w:space="0" w:color="000000"/>
            </w:tcBorders>
            <w:vAlign w:val="center"/>
          </w:tcPr>
          <w:p w14:paraId="33C45BD1"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F0338BF" w14:textId="77777777" w:rsidR="00671C9B" w:rsidRDefault="00671C9B">
            <w:pPr>
              <w:pStyle w:val="affff"/>
              <w:rPr>
                <w:rFonts w:ascii="宋体" w:eastAsia="宋体" w:hAnsi="宋体" w:cs="宋体"/>
                <w:szCs w:val="21"/>
              </w:rPr>
            </w:pPr>
          </w:p>
        </w:tc>
      </w:tr>
      <w:tr w:rsidR="00557ED0" w14:paraId="62D6B57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8F39B8" w14:textId="77777777" w:rsidR="00671C9B" w:rsidRDefault="00671C9B">
            <w:pPr>
              <w:pStyle w:val="affff"/>
              <w:rPr>
                <w:rFonts w:ascii="宋体" w:eastAsia="宋体" w:hAnsi="宋体" w:cs="宋体"/>
                <w:szCs w:val="21"/>
              </w:rPr>
            </w:pPr>
            <w:r>
              <w:rPr>
                <w:rFonts w:ascii="宋体" w:eastAsia="宋体" w:hAnsi="宋体" w:cs="宋体" w:hint="eastAsia"/>
                <w:szCs w:val="21"/>
              </w:rPr>
              <w:t>8</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60BF3" w14:textId="77777777" w:rsidR="00671C9B" w:rsidRDefault="00671C9B">
            <w:pPr>
              <w:pStyle w:val="affff"/>
              <w:rPr>
                <w:rFonts w:ascii="宋体" w:eastAsia="宋体" w:hAnsi="宋体" w:cs="宋体"/>
                <w:szCs w:val="21"/>
              </w:rPr>
            </w:pPr>
            <w:r>
              <w:rPr>
                <w:rFonts w:ascii="宋体" w:eastAsia="宋体" w:hAnsi="宋体" w:cs="宋体" w:hint="eastAsia"/>
                <w:szCs w:val="21"/>
              </w:rPr>
              <w:t>Practica</w:t>
            </w:r>
            <w:r>
              <w:rPr>
                <w:rFonts w:ascii="宋体" w:eastAsia="宋体" w:hAnsi="宋体" w:cs="宋体" w:hint="eastAsia"/>
                <w:szCs w:val="21"/>
              </w:rPr>
              <w:lastRenderedPageBreak/>
              <w:t>l stool</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256DC1"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Φ315*450-</w:t>
            </w:r>
            <w:r>
              <w:rPr>
                <w:rFonts w:ascii="宋体" w:eastAsia="宋体" w:hAnsi="宋体" w:cs="宋体" w:hint="eastAsia"/>
                <w:szCs w:val="21"/>
              </w:rPr>
              <w:lastRenderedPageBreak/>
              <w:t>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F03DFC"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lastRenderedPageBreak/>
              <w:t xml:space="preserve">Specification: Φ300*450-500;Spiral </w:t>
            </w:r>
            <w:r>
              <w:rPr>
                <w:rFonts w:ascii="宋体" w:eastAsia="宋体" w:hAnsi="宋体" w:cs="宋体" w:hint="eastAsia"/>
                <w:szCs w:val="21"/>
              </w:rPr>
              <w:lastRenderedPageBreak/>
              <w:t>lift oval steel frame structure 4-legged stool.</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86C136"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25</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AF3E8F" w14:textId="77777777" w:rsidR="00671C9B" w:rsidRDefault="00671C9B">
            <w:pPr>
              <w:pStyle w:val="affff"/>
              <w:rPr>
                <w:rFonts w:ascii="宋体" w:eastAsia="宋体" w:hAnsi="宋体" w:cs="宋体"/>
                <w:szCs w:val="21"/>
              </w:rPr>
            </w:pPr>
            <w:r>
              <w:rPr>
                <w:rFonts w:ascii="宋体" w:eastAsia="宋体" w:hAnsi="宋体" w:cs="宋体" w:hint="eastAsia"/>
                <w:szCs w:val="21"/>
              </w:rPr>
              <w:t>shee</w:t>
            </w:r>
            <w:r>
              <w:rPr>
                <w:rFonts w:ascii="宋体" w:eastAsia="宋体" w:hAnsi="宋体" w:cs="宋体" w:hint="eastAsia"/>
                <w:szCs w:val="21"/>
              </w:rPr>
              <w:lastRenderedPageBreak/>
              <w:t>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0FFDD3A" w14:textId="77777777" w:rsidR="00671C9B" w:rsidRDefault="00671C9B">
            <w:pPr>
              <w:pStyle w:val="affff"/>
              <w:rPr>
                <w:rFonts w:ascii="宋体" w:eastAsia="宋体" w:hAnsi="宋体" w:cs="宋体"/>
                <w:szCs w:val="21"/>
              </w:rPr>
            </w:pPr>
          </w:p>
        </w:tc>
      </w:tr>
      <w:tr w:rsidR="00557ED0" w14:paraId="1CEB8BD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FD57D2" w14:textId="77777777" w:rsidR="00671C9B" w:rsidRDefault="00671C9B">
            <w:pPr>
              <w:pStyle w:val="affff"/>
              <w:rPr>
                <w:rFonts w:ascii="宋体" w:eastAsia="宋体" w:hAnsi="宋体" w:cs="宋体"/>
                <w:szCs w:val="21"/>
              </w:rPr>
            </w:pPr>
            <w:r>
              <w:rPr>
                <w:rFonts w:ascii="宋体" w:eastAsia="宋体" w:hAnsi="宋体" w:cs="宋体" w:hint="eastAsia"/>
                <w:szCs w:val="21"/>
              </w:rPr>
              <w:t>9</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1F0435" w14:textId="77777777" w:rsidR="00671C9B" w:rsidRDefault="00671C9B">
            <w:pPr>
              <w:pStyle w:val="affff"/>
              <w:rPr>
                <w:rFonts w:ascii="宋体" w:eastAsia="宋体" w:hAnsi="宋体" w:cs="宋体"/>
                <w:szCs w:val="21"/>
              </w:rPr>
            </w:pPr>
            <w:r>
              <w:rPr>
                <w:rFonts w:ascii="宋体" w:eastAsia="宋体" w:hAnsi="宋体" w:cs="宋体" w:hint="eastAsia"/>
                <w:szCs w:val="21"/>
              </w:rPr>
              <w:t>Instrument cabinet</w:t>
            </w:r>
          </w:p>
        </w:tc>
        <w:tc>
          <w:tcPr>
            <w:tcW w:w="7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F134D3" w14:textId="77777777" w:rsidR="00671C9B" w:rsidRDefault="00671C9B">
            <w:pPr>
              <w:pStyle w:val="affff"/>
              <w:rPr>
                <w:rFonts w:ascii="宋体" w:eastAsia="宋体" w:hAnsi="宋体" w:cs="宋体"/>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847F1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 steel structure, each cabinet should be a complete and independent floor-standing all-steel cabinet design. The cabinet body is made of high-quality steel bare plate with a thickness of more than 1.0mm, and the surface is sprayed with epoxy resin electrostatic powder after anti-corrosion treatment such as phosphating. It adopts a double-door type, the upper part is a glass door (the door frame is a whole plate opening, a double-layer door), and the lower part is a steel door (double-layer door). The upper and lower cabinets are each equipped with a steel shelf, the height of the shelf can be adjusted up and down, and the </w:t>
            </w:r>
            <w:proofErr w:type="gramStart"/>
            <w:r>
              <w:rPr>
                <w:rFonts w:ascii="宋体" w:eastAsia="宋体" w:hAnsi="宋体" w:cs="宋体" w:hint="eastAsia"/>
                <w:szCs w:val="21"/>
              </w:rPr>
              <w:t>stainless steel</w:t>
            </w:r>
            <w:proofErr w:type="gramEnd"/>
            <w:r>
              <w:rPr>
                <w:rFonts w:ascii="宋体" w:eastAsia="宋体" w:hAnsi="宋体" w:cs="宋体" w:hint="eastAsia"/>
                <w:szCs w:val="21"/>
              </w:rPr>
              <w:t xml:space="preserve"> bow handle.</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0D23C7" w14:textId="77777777" w:rsidR="00671C9B" w:rsidRDefault="00671C9B">
            <w:pPr>
              <w:pStyle w:val="affff"/>
              <w:rPr>
                <w:rFonts w:ascii="宋体" w:eastAsia="宋体" w:hAnsi="宋体" w:cs="宋体"/>
                <w:szCs w:val="21"/>
              </w:rPr>
            </w:pPr>
            <w:r>
              <w:rPr>
                <w:rFonts w:ascii="宋体" w:eastAsia="宋体" w:hAnsi="宋体" w:cs="宋体" w:hint="eastAsia"/>
                <w:szCs w:val="21"/>
              </w:rPr>
              <w:t>4</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222B28"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9DEA1A1" w14:textId="77777777" w:rsidR="00671C9B" w:rsidRDefault="00671C9B">
            <w:pPr>
              <w:pStyle w:val="affff"/>
              <w:rPr>
                <w:rFonts w:ascii="宋体" w:eastAsia="宋体" w:hAnsi="宋体" w:cs="宋体"/>
                <w:szCs w:val="21"/>
              </w:rPr>
            </w:pPr>
          </w:p>
        </w:tc>
      </w:tr>
      <w:tr w:rsidR="00557ED0" w14:paraId="14D797DF"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3613FC1"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Graphic decoration</w:t>
            </w:r>
          </w:p>
        </w:tc>
      </w:tr>
      <w:tr w:rsidR="00557ED0" w14:paraId="07E3F612"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EA07CD"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3A0962" w14:textId="77777777" w:rsidR="00671C9B" w:rsidRDefault="00671C9B">
            <w:pPr>
              <w:pStyle w:val="affff"/>
              <w:rPr>
                <w:rFonts w:ascii="宋体" w:eastAsia="宋体" w:hAnsi="宋体" w:cs="宋体"/>
                <w:szCs w:val="21"/>
              </w:rPr>
            </w:pPr>
            <w:r>
              <w:rPr>
                <w:rFonts w:ascii="宋体" w:eastAsia="宋体" w:hAnsi="宋体" w:cs="宋体" w:hint="eastAsia"/>
                <w:szCs w:val="21"/>
              </w:rPr>
              <w:t>Graphic curtains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86BA22"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F99C4"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Popular science curtains</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DAF84D"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7484CF" w14:textId="77777777" w:rsidR="00671C9B" w:rsidRDefault="00671C9B">
            <w:pPr>
              <w:pStyle w:val="affff"/>
              <w:rPr>
                <w:rFonts w:ascii="宋体" w:eastAsia="宋体" w:hAnsi="宋体" w:cs="宋体"/>
                <w:szCs w:val="21"/>
              </w:rPr>
            </w:pPr>
            <w:r>
              <w:rPr>
                <w:rFonts w:ascii="宋体" w:eastAsia="宋体" w:hAnsi="宋体" w:cs="宋体" w:hint="eastAsia"/>
                <w:szCs w:val="21"/>
              </w:rPr>
              <w:t>item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F179CB7" w14:textId="77777777" w:rsidR="00671C9B" w:rsidRDefault="00671C9B">
            <w:pPr>
              <w:pStyle w:val="affff"/>
              <w:rPr>
                <w:rFonts w:ascii="宋体" w:eastAsia="宋体" w:hAnsi="宋体" w:cs="宋体"/>
                <w:szCs w:val="21"/>
              </w:rPr>
            </w:pPr>
          </w:p>
        </w:tc>
      </w:tr>
      <w:tr w:rsidR="00557ED0" w14:paraId="27823C0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63BEFE"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A307CA" w14:textId="77777777" w:rsidR="00671C9B" w:rsidRDefault="00671C9B">
            <w:pPr>
              <w:pStyle w:val="affff"/>
              <w:rPr>
                <w:rFonts w:ascii="宋体" w:eastAsia="宋体" w:hAnsi="宋体" w:cs="宋体"/>
                <w:szCs w:val="21"/>
              </w:rPr>
            </w:pPr>
            <w:r>
              <w:rPr>
                <w:rFonts w:ascii="宋体" w:eastAsia="宋体" w:hAnsi="宋体" w:cs="宋体" w:hint="eastAsia"/>
                <w:szCs w:val="21"/>
              </w:rPr>
              <w:t>wallcovering decoration</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6EB157"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963218"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Spray-painted wallcovering</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0C943E"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9FD9F9" w14:textId="77777777" w:rsidR="00671C9B" w:rsidRDefault="00671C9B">
            <w:pPr>
              <w:pStyle w:val="affff"/>
              <w:rPr>
                <w:rFonts w:ascii="宋体" w:eastAsia="宋体" w:hAnsi="宋体" w:cs="宋体"/>
                <w:szCs w:val="21"/>
              </w:rPr>
            </w:pPr>
            <w:r>
              <w:rPr>
                <w:rFonts w:ascii="宋体" w:eastAsia="宋体" w:hAnsi="宋体" w:cs="宋体" w:hint="eastAsia"/>
                <w:szCs w:val="21"/>
              </w:rPr>
              <w:t>item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B7A224A" w14:textId="77777777" w:rsidR="00671C9B" w:rsidRDefault="00671C9B">
            <w:pPr>
              <w:pStyle w:val="affff"/>
              <w:rPr>
                <w:rFonts w:ascii="宋体" w:eastAsia="宋体" w:hAnsi="宋体" w:cs="宋体"/>
                <w:szCs w:val="21"/>
              </w:rPr>
            </w:pPr>
          </w:p>
        </w:tc>
      </w:tr>
      <w:tr w:rsidR="00557ED0" w14:paraId="7B69BA8E"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4A46063A"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Decoration wiring</w:t>
            </w:r>
          </w:p>
        </w:tc>
      </w:tr>
      <w:tr w:rsidR="00557ED0" w14:paraId="5AD5B6CA"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2226D179"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vAlign w:val="center"/>
          </w:tcPr>
          <w:p w14:paraId="463EDA69" w14:textId="77777777" w:rsidR="00671C9B" w:rsidRDefault="00671C9B">
            <w:pPr>
              <w:pStyle w:val="affff"/>
              <w:rPr>
                <w:rFonts w:ascii="宋体" w:eastAsia="宋体" w:hAnsi="宋体" w:cs="宋体"/>
                <w:szCs w:val="21"/>
              </w:rPr>
            </w:pPr>
            <w:r>
              <w:rPr>
                <w:rFonts w:ascii="宋体" w:eastAsia="宋体" w:hAnsi="宋体" w:cs="宋体" w:hint="eastAsia"/>
                <w:szCs w:val="21"/>
              </w:rPr>
              <w:t>Electrical wiring</w:t>
            </w:r>
          </w:p>
        </w:tc>
        <w:tc>
          <w:tcPr>
            <w:tcW w:w="724" w:type="pct"/>
            <w:tcBorders>
              <w:top w:val="single" w:sz="4" w:space="0" w:color="000000"/>
              <w:left w:val="single" w:sz="4" w:space="0" w:color="000000"/>
              <w:bottom w:val="single" w:sz="4" w:space="0" w:color="000000"/>
              <w:right w:val="single" w:sz="4" w:space="0" w:color="000000"/>
            </w:tcBorders>
            <w:vAlign w:val="center"/>
          </w:tcPr>
          <w:p w14:paraId="744DC49C" w14:textId="77777777" w:rsidR="00671C9B" w:rsidRDefault="00671C9B">
            <w:pPr>
              <w:pStyle w:val="affff"/>
              <w:rPr>
                <w:rFonts w:ascii="宋体" w:eastAsia="宋体" w:hAnsi="宋体" w:cs="宋体"/>
                <w:szCs w:val="21"/>
              </w:rPr>
            </w:pPr>
            <w:r>
              <w:rPr>
                <w:rFonts w:ascii="宋体" w:eastAsia="宋体" w:hAnsi="宋体" w:cs="宋体" w:hint="eastAsia"/>
                <w:szCs w:val="21"/>
              </w:rPr>
              <w:t>Above ground level</w:t>
            </w:r>
          </w:p>
        </w:tc>
        <w:tc>
          <w:tcPr>
            <w:tcW w:w="2190" w:type="pct"/>
            <w:tcBorders>
              <w:top w:val="single" w:sz="4" w:space="0" w:color="000000"/>
              <w:left w:val="single" w:sz="4" w:space="0" w:color="000000"/>
              <w:bottom w:val="single" w:sz="4" w:space="0" w:color="000000"/>
              <w:right w:val="single" w:sz="4" w:space="0" w:color="000000"/>
            </w:tcBorders>
            <w:vAlign w:val="center"/>
          </w:tcPr>
          <w:p w14:paraId="667C8609"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Copper core 24 cores, high-quality PVC national standard pipe, withstand voltage 500V.</w:t>
            </w:r>
          </w:p>
        </w:tc>
        <w:tc>
          <w:tcPr>
            <w:tcW w:w="391" w:type="pct"/>
            <w:tcBorders>
              <w:top w:val="single" w:sz="4" w:space="0" w:color="000000"/>
              <w:left w:val="single" w:sz="4" w:space="0" w:color="000000"/>
              <w:bottom w:val="single" w:sz="4" w:space="0" w:color="000000"/>
              <w:right w:val="single" w:sz="4" w:space="0" w:color="000000"/>
            </w:tcBorders>
            <w:vAlign w:val="center"/>
          </w:tcPr>
          <w:p w14:paraId="522F00BA"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03BCA44"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0CB85B8" w14:textId="77777777" w:rsidR="00671C9B" w:rsidRDefault="00671C9B">
            <w:pPr>
              <w:pStyle w:val="affff"/>
              <w:rPr>
                <w:rFonts w:ascii="宋体" w:eastAsia="宋体" w:hAnsi="宋体" w:cs="宋体"/>
                <w:szCs w:val="21"/>
              </w:rPr>
            </w:pPr>
          </w:p>
        </w:tc>
      </w:tr>
      <w:tr w:rsidR="00557ED0" w14:paraId="4B43725C"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53D24025"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43F3A056" w14:textId="77777777" w:rsidR="00671C9B" w:rsidRDefault="00671C9B">
            <w:pPr>
              <w:pStyle w:val="affff"/>
              <w:rPr>
                <w:rFonts w:ascii="宋体" w:eastAsia="宋体" w:hAnsi="宋体" w:cs="宋体"/>
                <w:szCs w:val="21"/>
              </w:rPr>
            </w:pPr>
            <w:r>
              <w:rPr>
                <w:rFonts w:ascii="宋体" w:eastAsia="宋体" w:hAnsi="宋体" w:cs="宋体" w:hint="eastAsia"/>
                <w:szCs w:val="21"/>
              </w:rPr>
              <w:t>drainage system</w:t>
            </w:r>
          </w:p>
        </w:tc>
        <w:tc>
          <w:tcPr>
            <w:tcW w:w="724" w:type="pct"/>
            <w:tcBorders>
              <w:top w:val="single" w:sz="4" w:space="0" w:color="000000"/>
              <w:left w:val="single" w:sz="4" w:space="0" w:color="000000"/>
              <w:bottom w:val="single" w:sz="4" w:space="0" w:color="000000"/>
              <w:right w:val="single" w:sz="4" w:space="0" w:color="000000"/>
            </w:tcBorders>
            <w:vAlign w:val="center"/>
          </w:tcPr>
          <w:p w14:paraId="745AD55C" w14:textId="77777777" w:rsidR="00671C9B" w:rsidRDefault="00671C9B">
            <w:pPr>
              <w:pStyle w:val="affff"/>
              <w:rPr>
                <w:rFonts w:ascii="宋体" w:eastAsia="宋体" w:hAnsi="宋体" w:cs="宋体"/>
                <w:szCs w:val="21"/>
              </w:rPr>
            </w:pPr>
            <w:r>
              <w:rPr>
                <w:rFonts w:ascii="宋体" w:eastAsia="宋体" w:hAnsi="宋体" w:cs="宋体" w:hint="eastAsia"/>
                <w:szCs w:val="21"/>
              </w:rPr>
              <w:t>Above ground level</w:t>
            </w:r>
          </w:p>
        </w:tc>
        <w:tc>
          <w:tcPr>
            <w:tcW w:w="2190" w:type="pct"/>
            <w:tcBorders>
              <w:top w:val="single" w:sz="4" w:space="0" w:color="000000"/>
              <w:left w:val="single" w:sz="4" w:space="0" w:color="000000"/>
              <w:bottom w:val="single" w:sz="4" w:space="0" w:color="000000"/>
              <w:right w:val="single" w:sz="4" w:space="0" w:color="000000"/>
            </w:tcBorders>
            <w:vAlign w:val="center"/>
          </w:tcPr>
          <w:p w14:paraId="5BB82D9F"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Drainage uses φ50mm national standard high-quality UPVC special drainage pipe.</w:t>
            </w:r>
          </w:p>
        </w:tc>
        <w:tc>
          <w:tcPr>
            <w:tcW w:w="391" w:type="pct"/>
            <w:tcBorders>
              <w:top w:val="single" w:sz="4" w:space="0" w:color="000000"/>
              <w:left w:val="single" w:sz="4" w:space="0" w:color="000000"/>
              <w:bottom w:val="single" w:sz="4" w:space="0" w:color="000000"/>
              <w:right w:val="single" w:sz="4" w:space="0" w:color="000000"/>
            </w:tcBorders>
            <w:vAlign w:val="center"/>
          </w:tcPr>
          <w:p w14:paraId="43BB08B3"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9498FFE"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62602BB" w14:textId="77777777" w:rsidR="00671C9B" w:rsidRDefault="00671C9B">
            <w:pPr>
              <w:pStyle w:val="affff"/>
              <w:rPr>
                <w:rFonts w:ascii="宋体" w:eastAsia="宋体" w:hAnsi="宋体" w:cs="宋体"/>
                <w:szCs w:val="21"/>
              </w:rPr>
            </w:pPr>
          </w:p>
        </w:tc>
      </w:tr>
      <w:tr w:rsidR="00557ED0" w14:paraId="76A9A331"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758716A0"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5A7BE4D8" w14:textId="77777777" w:rsidR="00671C9B" w:rsidRDefault="00671C9B">
            <w:pPr>
              <w:pStyle w:val="affff"/>
              <w:rPr>
                <w:rFonts w:ascii="宋体" w:eastAsia="宋体" w:hAnsi="宋体" w:cs="宋体"/>
                <w:szCs w:val="21"/>
              </w:rPr>
            </w:pPr>
            <w:r>
              <w:rPr>
                <w:rFonts w:ascii="宋体" w:eastAsia="宋体" w:hAnsi="宋体" w:cs="宋体" w:hint="eastAsia"/>
                <w:szCs w:val="21"/>
              </w:rPr>
              <w:t>Water supply system</w:t>
            </w:r>
          </w:p>
        </w:tc>
        <w:tc>
          <w:tcPr>
            <w:tcW w:w="724" w:type="pct"/>
            <w:tcBorders>
              <w:top w:val="single" w:sz="4" w:space="0" w:color="000000"/>
              <w:left w:val="single" w:sz="4" w:space="0" w:color="000000"/>
              <w:bottom w:val="single" w:sz="4" w:space="0" w:color="000000"/>
              <w:right w:val="single" w:sz="4" w:space="0" w:color="000000"/>
            </w:tcBorders>
            <w:vAlign w:val="center"/>
          </w:tcPr>
          <w:p w14:paraId="5E0721E3" w14:textId="77777777" w:rsidR="00671C9B" w:rsidRDefault="00671C9B">
            <w:pPr>
              <w:pStyle w:val="affff"/>
              <w:rPr>
                <w:rFonts w:ascii="宋体" w:eastAsia="宋体" w:hAnsi="宋体" w:cs="宋体"/>
                <w:szCs w:val="21"/>
              </w:rPr>
            </w:pPr>
            <w:r>
              <w:rPr>
                <w:rFonts w:ascii="宋体" w:eastAsia="宋体" w:hAnsi="宋体" w:cs="宋体" w:hint="eastAsia"/>
                <w:szCs w:val="21"/>
              </w:rPr>
              <w:t>Above ground level</w:t>
            </w:r>
          </w:p>
        </w:tc>
        <w:tc>
          <w:tcPr>
            <w:tcW w:w="2190" w:type="pct"/>
            <w:tcBorders>
              <w:top w:val="single" w:sz="4" w:space="0" w:color="000000"/>
              <w:left w:val="single" w:sz="4" w:space="0" w:color="000000"/>
              <w:bottom w:val="single" w:sz="4" w:space="0" w:color="000000"/>
              <w:right w:val="single" w:sz="4" w:space="0" w:color="000000"/>
            </w:tcBorders>
            <w:vAlign w:val="center"/>
          </w:tcPr>
          <w:p w14:paraId="52ABDF20"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The water supply φ25mm is connected with high-quality PPR hot-melt pipe and high-quality water hose.</w:t>
            </w:r>
          </w:p>
        </w:tc>
        <w:tc>
          <w:tcPr>
            <w:tcW w:w="391" w:type="pct"/>
            <w:tcBorders>
              <w:top w:val="single" w:sz="4" w:space="0" w:color="000000"/>
              <w:left w:val="single" w:sz="4" w:space="0" w:color="000000"/>
              <w:bottom w:val="single" w:sz="4" w:space="0" w:color="000000"/>
              <w:right w:val="single" w:sz="4" w:space="0" w:color="000000"/>
            </w:tcBorders>
            <w:vAlign w:val="center"/>
          </w:tcPr>
          <w:p w14:paraId="269BAA6A"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3CE56B8A"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85B6E77" w14:textId="77777777" w:rsidR="00671C9B" w:rsidRDefault="00671C9B">
            <w:pPr>
              <w:pStyle w:val="affff"/>
              <w:rPr>
                <w:rFonts w:ascii="宋体" w:eastAsia="宋体" w:hAnsi="宋体" w:cs="宋体"/>
                <w:szCs w:val="21"/>
              </w:rPr>
            </w:pPr>
          </w:p>
        </w:tc>
      </w:tr>
      <w:tr w:rsidR="00557ED0" w14:paraId="43D88FC1" w14:textId="77777777" w:rsidTr="00162D07">
        <w:tc>
          <w:tcPr>
            <w:tcW w:w="46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4E69871" w14:textId="77777777" w:rsidR="00671C9B" w:rsidRDefault="00671C9B">
            <w:pPr>
              <w:pStyle w:val="affff"/>
              <w:rPr>
                <w:rFonts w:ascii="宋体" w:eastAsia="宋体" w:hAnsi="宋体" w:cs="宋体"/>
                <w:szCs w:val="21"/>
              </w:rPr>
            </w:pPr>
            <w:r>
              <w:rPr>
                <w:rFonts w:ascii="宋体" w:eastAsia="宋体" w:hAnsi="宋体" w:cs="宋体" w:hint="eastAsia"/>
                <w:b/>
                <w:bCs/>
                <w:szCs w:val="21"/>
              </w:rPr>
              <w:t>Chemistry Laboratory</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D731AD0" w14:textId="77777777" w:rsidR="00671C9B" w:rsidRDefault="00671C9B">
            <w:pPr>
              <w:pStyle w:val="affff"/>
              <w:rPr>
                <w:rFonts w:ascii="宋体" w:eastAsia="宋体" w:hAnsi="宋体" w:cs="宋体"/>
                <w:szCs w:val="21"/>
              </w:rPr>
            </w:pPr>
          </w:p>
        </w:tc>
      </w:tr>
      <w:tr w:rsidR="00557ED0" w14:paraId="1C2FAEB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0FB20F" w14:textId="77777777" w:rsidR="00671C9B" w:rsidRDefault="00671C9B">
            <w:pPr>
              <w:pStyle w:val="affff"/>
              <w:rPr>
                <w:rFonts w:ascii="宋体" w:eastAsia="宋体" w:hAnsi="宋体" w:cs="宋体"/>
                <w:szCs w:val="21"/>
              </w:rPr>
            </w:pPr>
            <w:r>
              <w:rPr>
                <w:rFonts w:ascii="宋体" w:eastAsia="宋体" w:hAnsi="宋体" w:cs="宋体" w:hint="eastAsia"/>
                <w:szCs w:val="21"/>
              </w:rPr>
              <w:t>serial number</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2EC637" w14:textId="77777777" w:rsidR="00671C9B" w:rsidRDefault="00671C9B">
            <w:pPr>
              <w:pStyle w:val="affff"/>
              <w:rPr>
                <w:rFonts w:ascii="宋体" w:eastAsia="宋体" w:hAnsi="宋体" w:cs="宋体"/>
                <w:szCs w:val="21"/>
              </w:rPr>
            </w:pPr>
            <w:r>
              <w:rPr>
                <w:rFonts w:ascii="宋体" w:eastAsia="宋体" w:hAnsi="宋体" w:cs="宋体" w:hint="eastAsia"/>
                <w:szCs w:val="21"/>
              </w:rPr>
              <w:t>name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76DA83" w14:textId="77777777" w:rsidR="00671C9B" w:rsidRDefault="00671C9B">
            <w:pPr>
              <w:pStyle w:val="affff"/>
              <w:rPr>
                <w:rFonts w:ascii="宋体" w:eastAsia="宋体" w:hAnsi="宋体" w:cs="宋体"/>
                <w:szCs w:val="21"/>
              </w:rPr>
            </w:pPr>
            <w:r>
              <w:rPr>
                <w:rFonts w:ascii="宋体" w:eastAsia="宋体" w:hAnsi="宋体" w:cs="宋体" w:hint="eastAsia"/>
                <w:szCs w:val="21"/>
              </w:rPr>
              <w:t>specification</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A9A5B7"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Material description</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472AF4" w14:textId="77777777" w:rsidR="00671C9B" w:rsidRDefault="00671C9B">
            <w:pPr>
              <w:pStyle w:val="affff"/>
              <w:rPr>
                <w:rFonts w:ascii="宋体" w:eastAsia="宋体" w:hAnsi="宋体" w:cs="宋体"/>
                <w:szCs w:val="21"/>
              </w:rPr>
            </w:pPr>
            <w:r>
              <w:rPr>
                <w:rFonts w:ascii="宋体" w:eastAsia="宋体" w:hAnsi="宋体" w:cs="宋体" w:hint="eastAsia"/>
                <w:szCs w:val="21"/>
              </w:rPr>
              <w:t>quantity</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47CBCE" w14:textId="77777777" w:rsidR="00671C9B" w:rsidRDefault="00671C9B">
            <w:pPr>
              <w:pStyle w:val="affff"/>
              <w:rPr>
                <w:rFonts w:ascii="宋体" w:eastAsia="宋体" w:hAnsi="宋体" w:cs="宋体"/>
                <w:szCs w:val="21"/>
              </w:rPr>
            </w:pPr>
            <w:r>
              <w:rPr>
                <w:rFonts w:ascii="宋体" w:eastAsia="宋体" w:hAnsi="宋体" w:cs="宋体" w:hint="eastAsia"/>
                <w:szCs w:val="21"/>
              </w:rPr>
              <w:t>unit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362464B" w14:textId="77777777" w:rsidR="00671C9B" w:rsidRDefault="00671C9B">
            <w:pPr>
              <w:pStyle w:val="affff"/>
              <w:rPr>
                <w:rFonts w:ascii="宋体" w:eastAsia="宋体" w:hAnsi="宋体" w:cs="宋体"/>
                <w:szCs w:val="21"/>
              </w:rPr>
            </w:pPr>
            <w:r>
              <w:rPr>
                <w:rFonts w:ascii="宋体" w:eastAsia="宋体" w:hAnsi="宋体" w:cs="宋体" w:hint="eastAsia"/>
                <w:szCs w:val="21"/>
              </w:rPr>
              <w:t>remark</w:t>
            </w:r>
          </w:p>
        </w:tc>
      </w:tr>
      <w:tr w:rsidR="00557ED0" w14:paraId="46C0243A"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C4FA6D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Experimental furniture</w:t>
            </w:r>
          </w:p>
        </w:tc>
      </w:tr>
      <w:tr w:rsidR="00557ED0" w14:paraId="240AF86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3A9FCF"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11A0C3" w14:textId="77777777" w:rsidR="00671C9B" w:rsidRDefault="00671C9B">
            <w:pPr>
              <w:pStyle w:val="affff"/>
              <w:rPr>
                <w:rFonts w:ascii="宋体" w:eastAsia="宋体" w:hAnsi="宋体" w:cs="宋体"/>
                <w:szCs w:val="21"/>
              </w:rPr>
            </w:pPr>
            <w:r>
              <w:rPr>
                <w:rFonts w:ascii="宋体" w:eastAsia="宋体" w:hAnsi="宋体" w:cs="宋体" w:hint="eastAsia"/>
                <w:szCs w:val="21"/>
              </w:rPr>
              <w:t>Multimedia podium</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514D82" w14:textId="77777777" w:rsidR="00671C9B" w:rsidRDefault="00671C9B">
            <w:pPr>
              <w:pStyle w:val="affff"/>
              <w:rPr>
                <w:rFonts w:ascii="宋体" w:eastAsia="宋体" w:hAnsi="宋体" w:cs="宋体"/>
                <w:szCs w:val="21"/>
              </w:rPr>
            </w:pPr>
            <w:r>
              <w:rPr>
                <w:rFonts w:ascii="宋体" w:eastAsia="宋体" w:hAnsi="宋体" w:cs="宋体" w:hint="eastAsia"/>
                <w:szCs w:val="21"/>
              </w:rPr>
              <w:t>3000*700*900</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17209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Panel: Made of 12.7mm solid core physical and chemical board, with a peripheral molding thickness of 25.4mm, it has anti-corrosion, acid </w:t>
            </w:r>
            <w:r>
              <w:rPr>
                <w:rFonts w:ascii="宋体" w:eastAsia="宋体" w:hAnsi="宋体" w:cs="宋体" w:hint="eastAsia"/>
                <w:szCs w:val="21"/>
              </w:rPr>
              <w:lastRenderedPageBreak/>
              <w:t>and alkali resistance, high temperature and wear resistance, heat resistance, anti-aging, non-toxic, easy to clean, impact resistance, chemical resistance and pollution resistance.</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9E258"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D5196"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vAlign w:val="center"/>
          </w:tcPr>
          <w:p w14:paraId="06AFDF02" w14:textId="77777777" w:rsidR="00671C9B" w:rsidRDefault="00671C9B">
            <w:pPr>
              <w:pStyle w:val="affff"/>
              <w:rPr>
                <w:rFonts w:ascii="宋体" w:eastAsia="宋体" w:hAnsi="宋体" w:cs="宋体"/>
                <w:szCs w:val="21"/>
              </w:rPr>
            </w:pPr>
          </w:p>
        </w:tc>
      </w:tr>
      <w:tr w:rsidR="00557ED0" w14:paraId="1881451E"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E8C62F"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07E473" w14:textId="77777777" w:rsidR="00671C9B" w:rsidRDefault="00671C9B">
            <w:pPr>
              <w:pStyle w:val="affff"/>
              <w:rPr>
                <w:rFonts w:ascii="宋体" w:eastAsia="宋体" w:hAnsi="宋体" w:cs="宋体"/>
                <w:szCs w:val="21"/>
              </w:rPr>
            </w:pPr>
            <w:r>
              <w:rPr>
                <w:rFonts w:ascii="宋体" w:eastAsia="宋体" w:hAnsi="宋体" w:cs="宋体" w:hint="eastAsia"/>
                <w:szCs w:val="21"/>
              </w:rPr>
              <w:t>Chemistry student lab table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D3CE6A" w14:textId="77777777" w:rsidR="00671C9B" w:rsidRDefault="00671C9B">
            <w:pPr>
              <w:pStyle w:val="affff"/>
              <w:rPr>
                <w:rFonts w:ascii="宋体" w:eastAsia="宋体" w:hAnsi="宋体" w:cs="宋体"/>
                <w:szCs w:val="21"/>
              </w:rPr>
            </w:pPr>
            <w:r>
              <w:rPr>
                <w:rFonts w:ascii="宋体" w:eastAsia="宋体" w:hAnsi="宋体" w:cs="宋体" w:hint="eastAsia"/>
                <w:szCs w:val="21"/>
              </w:rPr>
              <w:t>1200*600*780mm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A2B30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1. New plastic-aluminum structure: overall 1200*600*780. </w:t>
            </w:r>
            <w:r>
              <w:rPr>
                <w:rFonts w:ascii="宋体" w:eastAsia="宋体" w:hAnsi="宋体" w:cs="宋体" w:hint="eastAsia"/>
                <w:szCs w:val="21"/>
              </w:rPr>
              <w:br/>
              <w:t>2. Tabletop: 12.7m physical and chemical board, the total size is 1200*600, four corners arc R = 20mm, table corrosion resistance requirements: to meet the chemical performance test of national testing institutions, solid core physical and chemical board</w:t>
            </w:r>
            <w:r>
              <w:rPr>
                <w:rFonts w:ascii="宋体" w:eastAsia="宋体" w:hAnsi="宋体" w:cs="宋体" w:hint="eastAsia"/>
                <w:szCs w:val="21"/>
              </w:rPr>
              <w:br/>
              <w:t xml:space="preserve"> 3. Structure: new plastic aluminum structure, student hollow type, ergonomic design, beautiful and generous. Special schoolbag bucket ABS injection molding integrated injection molding size 445*338*168, hollow design, easy to clean, no garbage, with a hanging bench card in the middle.                                                                                                </w:t>
            </w:r>
            <w:r>
              <w:rPr>
                <w:rFonts w:ascii="宋体" w:eastAsia="宋体" w:hAnsi="宋体" w:cs="宋体" w:hint="eastAsia"/>
                <w:szCs w:val="21"/>
              </w:rPr>
              <w:br/>
              <w:t xml:space="preserve">5. The side feet are made of three-section high-strength aluminum alloy structure, the overall specification is 540*770, the column adopts an inclined design, the upper and lower cast aluminum feet are embedded, and the upper aluminum casting shape is reinforced by diagonal braces, which is beautiful in appearance and stable in product, and the connecting beam under the left and right side feet is 60*30* 2mm steel elliptical tube, both ends and 3.5mm steel connecting pieces welded and formed, and connected with high-strength hexagon screws, easy to assemble and disassemble, the appearance of streamlined design, simple and beautiful, easy to collide with all the rounded corners, the product style requires the overall design to be beautiful, reasonable, safe, firm and durable. All metal surfaces are powder-coated with epoxy resin and cured </w:t>
            </w:r>
            <w:r>
              <w:rPr>
                <w:rFonts w:ascii="宋体" w:eastAsia="宋体" w:hAnsi="宋体" w:cs="宋体" w:hint="eastAsia"/>
                <w:szCs w:val="21"/>
              </w:rPr>
              <w:lastRenderedPageBreak/>
              <w:t xml:space="preserve">at high temperatures. It is necessary to achieve strong load-bearing performance, acid and alkali resistance, and corrosion resistance. </w:t>
            </w:r>
            <w:r>
              <w:rPr>
                <w:rFonts w:ascii="宋体" w:eastAsia="宋体" w:hAnsi="宋体" w:cs="宋体" w:hint="eastAsia"/>
                <w:szCs w:val="21"/>
              </w:rPr>
              <w:br/>
              <w:t xml:space="preserve">6. The back baffle plate 1155 * 65, the left and right baffles 400 * 65, the front beam and the middle beam are all made of high-strength extruded aluminum alloy mold profiles, each part is connected with special positioning parts, and connected with high-strength hexagon screws, easy to assemble and disassemble, the appearance of streamlined design, simple and beautiful, easy to collide with all the rounded corners, the overall design of the product style requires the overall design to be beautiful, reasonable, safe, firm and durable. The metal surface is cured by epoxy resin powder coating and high temperature. It is necessary to achieve strong load-bearing performance, acid and alkali resistance, and corrosion resistance. </w:t>
            </w:r>
            <w:r>
              <w:rPr>
                <w:rFonts w:ascii="宋体" w:eastAsia="宋体" w:hAnsi="宋体" w:cs="宋体" w:hint="eastAsia"/>
                <w:szCs w:val="21"/>
              </w:rPr>
              <w:br/>
              <w:t xml:space="preserve">7. Table side feet: The table side feet are fixed with special holes and the ground, and are equipped with ABS foot covers of the same color as the countertop.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BA799D"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12</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D88216"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A0337D1" w14:textId="77777777" w:rsidR="00671C9B" w:rsidRDefault="00671C9B">
            <w:pPr>
              <w:pStyle w:val="affff"/>
              <w:rPr>
                <w:rFonts w:ascii="宋体" w:eastAsia="宋体" w:hAnsi="宋体" w:cs="宋体"/>
                <w:szCs w:val="21"/>
              </w:rPr>
            </w:pPr>
          </w:p>
        </w:tc>
      </w:tr>
      <w:tr w:rsidR="00557ED0" w14:paraId="14E45114"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454181"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EEAEC8" w14:textId="77777777" w:rsidR="00671C9B" w:rsidRDefault="00671C9B">
            <w:pPr>
              <w:pStyle w:val="affff"/>
              <w:rPr>
                <w:rFonts w:ascii="宋体" w:eastAsia="宋体" w:hAnsi="宋体" w:cs="宋体"/>
                <w:szCs w:val="21"/>
              </w:rPr>
            </w:pPr>
            <w:r>
              <w:rPr>
                <w:rFonts w:ascii="宋体" w:eastAsia="宋体" w:hAnsi="宋体" w:cs="宋体" w:hint="eastAsia"/>
                <w:szCs w:val="21"/>
              </w:rPr>
              <w:t>Sink cabinet for laboratories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B3FBFB" w14:textId="77777777" w:rsidR="00671C9B" w:rsidRDefault="00671C9B">
            <w:pPr>
              <w:pStyle w:val="affff"/>
              <w:rPr>
                <w:rFonts w:ascii="宋体" w:eastAsia="宋体" w:hAnsi="宋体" w:cs="宋体"/>
                <w:szCs w:val="21"/>
              </w:rPr>
            </w:pPr>
            <w:r>
              <w:rPr>
                <w:rFonts w:ascii="宋体" w:eastAsia="宋体" w:hAnsi="宋体" w:cs="宋体" w:hint="eastAsia"/>
                <w:szCs w:val="21"/>
              </w:rPr>
              <w:t>450*600*850mm</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D6B768"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1. Size: 450*600*850 (without drip rack) </w:t>
            </w:r>
            <w:r>
              <w:rPr>
                <w:rFonts w:ascii="宋体" w:eastAsia="宋体" w:hAnsi="宋体" w:cs="宋体" w:hint="eastAsia"/>
                <w:szCs w:val="21"/>
              </w:rPr>
              <w:br/>
              <w:t xml:space="preserve">2. Appearance. Structure: The overall appearance of the sink is in the form of a cuboid. It has a two-stage design. It is divided into two parts: sink and cabinet. </w:t>
            </w:r>
            <w:r>
              <w:rPr>
                <w:rFonts w:ascii="宋体" w:eastAsia="宋体" w:hAnsi="宋体" w:cs="宋体" w:hint="eastAsia"/>
                <w:szCs w:val="21"/>
              </w:rPr>
              <w:br/>
              <w:t xml:space="preserve">3. The size of the sink is 450*600*380, the cabinet body is made of PP plastic and integrated injection molding, resistant to strong acid and alkali and organic solvents, with a wall thickness of 3mm, and has the function of anti-spillage. Triple gooseneck faucet for laboratory use. An eyewash can be added as an option. The sink is fixed with screws to the cabinet. </w:t>
            </w:r>
            <w:r>
              <w:rPr>
                <w:rFonts w:ascii="宋体" w:eastAsia="宋体" w:hAnsi="宋体" w:cs="宋体" w:hint="eastAsia"/>
                <w:szCs w:val="21"/>
              </w:rPr>
              <w:lastRenderedPageBreak/>
              <w:t xml:space="preserve">Safe and secure. </w:t>
            </w:r>
            <w:r>
              <w:rPr>
                <w:rFonts w:ascii="宋体" w:eastAsia="宋体" w:hAnsi="宋体" w:cs="宋体" w:hint="eastAsia"/>
                <w:szCs w:val="21"/>
              </w:rPr>
              <w:br/>
              <w:t xml:space="preserve">4. The cabinet body adopts enclosed type, front door structure, simple installation and convenient maintenance. The upper and lower base and side panels are all integrated injection molding with ABS, and the side panels are embedded in the upper and lower bases and tightened and fixed with screws. The shape is square, safe and firm. THE BASE IS EQUIPPED WITH 50MM DIAMETER RUBBER FEET, WHICH ARE CONNECTED BY 8MM THREADS, WHICH ARE FIRM AND NON-SLIP.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46E7D8"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8</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394C38"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72DD8D5" w14:textId="77777777" w:rsidR="00671C9B" w:rsidRDefault="00671C9B">
            <w:pPr>
              <w:pStyle w:val="affff"/>
              <w:rPr>
                <w:rFonts w:ascii="宋体" w:eastAsia="宋体" w:hAnsi="宋体" w:cs="宋体"/>
                <w:szCs w:val="21"/>
              </w:rPr>
            </w:pPr>
          </w:p>
        </w:tc>
      </w:tr>
      <w:tr w:rsidR="00557ED0" w14:paraId="6DDE6524"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071CBF" w14:textId="77777777" w:rsidR="00671C9B" w:rsidRDefault="00671C9B">
            <w:pPr>
              <w:pStyle w:val="affff"/>
              <w:rPr>
                <w:rFonts w:ascii="宋体" w:eastAsia="宋体" w:hAnsi="宋体" w:cs="宋体"/>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vAlign w:val="center"/>
          </w:tcPr>
          <w:p w14:paraId="29E692DF" w14:textId="77777777" w:rsidR="00671C9B" w:rsidRDefault="00671C9B">
            <w:pPr>
              <w:pStyle w:val="affff"/>
              <w:rPr>
                <w:rFonts w:ascii="宋体" w:eastAsia="宋体" w:hAnsi="宋体" w:cs="宋体"/>
                <w:szCs w:val="21"/>
              </w:rPr>
            </w:pPr>
            <w:r>
              <w:rPr>
                <w:rFonts w:ascii="宋体" w:eastAsia="宋体" w:hAnsi="宋体" w:cs="宋体" w:hint="eastAsia"/>
                <w:szCs w:val="21"/>
              </w:rPr>
              <w:t>Dedicated sinks for laboratories</w:t>
            </w:r>
          </w:p>
        </w:tc>
        <w:tc>
          <w:tcPr>
            <w:tcW w:w="724" w:type="pct"/>
            <w:tcBorders>
              <w:top w:val="single" w:sz="4" w:space="0" w:color="000000"/>
              <w:left w:val="single" w:sz="4" w:space="0" w:color="000000"/>
              <w:bottom w:val="single" w:sz="4" w:space="0" w:color="000000"/>
              <w:right w:val="single" w:sz="4" w:space="0" w:color="000000"/>
            </w:tcBorders>
            <w:vAlign w:val="center"/>
          </w:tcPr>
          <w:p w14:paraId="0D9D336E" w14:textId="77777777" w:rsidR="00671C9B" w:rsidRDefault="00671C9B">
            <w:pPr>
              <w:pStyle w:val="affff"/>
              <w:rPr>
                <w:rFonts w:ascii="宋体" w:eastAsia="宋体" w:hAnsi="宋体" w:cs="宋体"/>
                <w:szCs w:val="21"/>
              </w:rPr>
            </w:pPr>
            <w:r>
              <w:rPr>
                <w:rFonts w:ascii="宋体" w:eastAsia="宋体" w:hAnsi="宋体" w:cs="宋体" w:hint="eastAsia"/>
                <w:szCs w:val="21"/>
              </w:rPr>
              <w:t>550*450*850</w:t>
            </w:r>
          </w:p>
        </w:tc>
        <w:tc>
          <w:tcPr>
            <w:tcW w:w="2190" w:type="pct"/>
            <w:tcBorders>
              <w:top w:val="single" w:sz="4" w:space="0" w:color="000000"/>
              <w:left w:val="single" w:sz="4" w:space="0" w:color="000000"/>
              <w:bottom w:val="single" w:sz="4" w:space="0" w:color="000000"/>
              <w:right w:val="single" w:sz="4" w:space="0" w:color="000000"/>
            </w:tcBorders>
          </w:tcPr>
          <w:p w14:paraId="62CAC233"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5mm thick high-density PP integrated molding, with elasticity, acid and alkali resistance, heat resistance, organic solvent resistance, set up rotary anti-odor and anti-plugging bottom design, can be as needed, the lower water storage device can be rotated, decide whether to store water and leakage.</w:t>
            </w:r>
          </w:p>
        </w:tc>
        <w:tc>
          <w:tcPr>
            <w:tcW w:w="391" w:type="pct"/>
            <w:tcBorders>
              <w:top w:val="single" w:sz="4" w:space="0" w:color="000000"/>
              <w:left w:val="single" w:sz="4" w:space="0" w:color="000000"/>
              <w:bottom w:val="single" w:sz="4" w:space="0" w:color="000000"/>
              <w:right w:val="single" w:sz="4" w:space="0" w:color="000000"/>
            </w:tcBorders>
            <w:vAlign w:val="center"/>
          </w:tcPr>
          <w:p w14:paraId="1789040F"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E6D6BA4"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6C77B9F" w14:textId="77777777" w:rsidR="00671C9B" w:rsidRDefault="00671C9B">
            <w:pPr>
              <w:pStyle w:val="affff"/>
              <w:rPr>
                <w:rFonts w:ascii="宋体" w:eastAsia="宋体" w:hAnsi="宋体" w:cs="宋体"/>
                <w:szCs w:val="21"/>
              </w:rPr>
            </w:pPr>
          </w:p>
        </w:tc>
      </w:tr>
      <w:tr w:rsidR="00557ED0" w14:paraId="632EF4F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DB02E1" w14:textId="77777777" w:rsidR="00671C9B" w:rsidRDefault="00671C9B">
            <w:pPr>
              <w:pStyle w:val="affff"/>
              <w:rPr>
                <w:rFonts w:ascii="宋体" w:eastAsia="宋体" w:hAnsi="宋体" w:cs="宋体"/>
                <w:szCs w:val="21"/>
              </w:rPr>
            </w:pPr>
            <w:r>
              <w:rPr>
                <w:rFonts w:ascii="宋体" w:eastAsia="宋体" w:hAnsi="宋体" w:cs="宋体" w:hint="eastAsia"/>
                <w:szCs w:val="21"/>
              </w:rPr>
              <w:t>5</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0A1B52" w14:textId="77777777" w:rsidR="00671C9B" w:rsidRDefault="00671C9B">
            <w:pPr>
              <w:pStyle w:val="affff"/>
              <w:rPr>
                <w:rFonts w:ascii="宋体" w:eastAsia="宋体" w:hAnsi="宋体" w:cs="宋体"/>
                <w:szCs w:val="21"/>
              </w:rPr>
            </w:pPr>
            <w:r>
              <w:rPr>
                <w:rFonts w:ascii="宋体" w:eastAsia="宋体" w:hAnsi="宋体" w:cs="宋体" w:hint="eastAsia"/>
                <w:szCs w:val="21"/>
              </w:rPr>
              <w:t>Triple high and low faucets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C711B9"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FFC6A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Gooseneck laboratory special high-quality laboratory faucet: anti-acid and alkali, anti-rust, anti-siphon, anti-blocking, surface epoxy resin spraying. The spout is made of copper porcelain core, with a high head, which is convenient for multi-purpose use, and can be removed to clean and block. The spout is detachable and has a forming thread inside, which can be easily connected to special water pipes such as circulation.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7452A7" w14:textId="77777777" w:rsidR="00671C9B" w:rsidRDefault="00671C9B">
            <w:pPr>
              <w:pStyle w:val="affff"/>
              <w:rPr>
                <w:rFonts w:ascii="宋体" w:eastAsia="宋体" w:hAnsi="宋体" w:cs="宋体"/>
                <w:szCs w:val="21"/>
              </w:rPr>
            </w:pPr>
            <w:r>
              <w:rPr>
                <w:rFonts w:ascii="宋体" w:eastAsia="宋体" w:hAnsi="宋体" w:cs="宋体" w:hint="eastAsia"/>
                <w:szCs w:val="21"/>
              </w:rPr>
              <w:t>9</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9398AD"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654EDAD" w14:textId="77777777" w:rsidR="00671C9B" w:rsidRDefault="00671C9B">
            <w:pPr>
              <w:pStyle w:val="affff"/>
              <w:rPr>
                <w:rFonts w:ascii="宋体" w:eastAsia="宋体" w:hAnsi="宋体" w:cs="宋体"/>
                <w:szCs w:val="21"/>
              </w:rPr>
            </w:pPr>
          </w:p>
        </w:tc>
      </w:tr>
      <w:tr w:rsidR="00557ED0" w14:paraId="7680E0B1"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788FE2" w14:textId="77777777" w:rsidR="00671C9B" w:rsidRDefault="00671C9B">
            <w:pPr>
              <w:pStyle w:val="affff"/>
              <w:rPr>
                <w:rFonts w:ascii="宋体" w:eastAsia="宋体" w:hAnsi="宋体" w:cs="宋体"/>
                <w:szCs w:val="21"/>
              </w:rPr>
            </w:pPr>
            <w:r>
              <w:rPr>
                <w:rFonts w:ascii="宋体" w:eastAsia="宋体" w:hAnsi="宋体" w:cs="宋体" w:hint="eastAsia"/>
                <w:szCs w:val="21"/>
              </w:rPr>
              <w:t>6</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349702" w14:textId="77777777" w:rsidR="00671C9B" w:rsidRDefault="00671C9B">
            <w:pPr>
              <w:pStyle w:val="affff"/>
              <w:rPr>
                <w:rFonts w:ascii="宋体" w:eastAsia="宋体" w:hAnsi="宋体" w:cs="宋体"/>
                <w:szCs w:val="21"/>
              </w:rPr>
            </w:pPr>
            <w:r>
              <w:rPr>
                <w:rFonts w:ascii="宋体" w:eastAsia="宋体" w:hAnsi="宋体" w:cs="宋体" w:hint="eastAsia"/>
                <w:szCs w:val="21"/>
              </w:rPr>
              <w:t>Multi-functional experimental launching device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9213A0" w14:textId="77777777" w:rsidR="00671C9B" w:rsidRDefault="00671C9B">
            <w:pPr>
              <w:pStyle w:val="affff"/>
              <w:rPr>
                <w:rFonts w:ascii="宋体" w:eastAsia="宋体" w:hAnsi="宋体" w:cs="宋体"/>
                <w:szCs w:val="21"/>
              </w:rPr>
            </w:pPr>
            <w:r>
              <w:rPr>
                <w:rFonts w:ascii="宋体" w:eastAsia="宋体" w:hAnsi="宋体" w:cs="宋体" w:hint="eastAsia"/>
                <w:szCs w:val="21"/>
              </w:rPr>
              <w:t>customize</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07AA2F"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Sink special type drainage pipe, stainless steel buckle connection, easy to install without leakage</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188460" w14:textId="77777777" w:rsidR="00671C9B" w:rsidRDefault="00671C9B">
            <w:pPr>
              <w:pStyle w:val="affff"/>
              <w:rPr>
                <w:rFonts w:ascii="宋体" w:eastAsia="宋体" w:hAnsi="宋体" w:cs="宋体"/>
                <w:szCs w:val="21"/>
              </w:rPr>
            </w:pPr>
            <w:r>
              <w:rPr>
                <w:rFonts w:ascii="宋体" w:eastAsia="宋体" w:hAnsi="宋体" w:cs="宋体" w:hint="eastAsia"/>
                <w:szCs w:val="21"/>
              </w:rPr>
              <w:t>9</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9B0C4C"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133AD01" w14:textId="77777777" w:rsidR="00671C9B" w:rsidRDefault="00671C9B">
            <w:pPr>
              <w:pStyle w:val="affff"/>
              <w:rPr>
                <w:rFonts w:ascii="宋体" w:eastAsia="宋体" w:hAnsi="宋体" w:cs="宋体"/>
                <w:szCs w:val="21"/>
              </w:rPr>
            </w:pPr>
          </w:p>
        </w:tc>
      </w:tr>
      <w:tr w:rsidR="00557ED0" w14:paraId="75DE823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38E4A1" w14:textId="77777777" w:rsidR="00671C9B" w:rsidRDefault="00671C9B">
            <w:pPr>
              <w:pStyle w:val="affff"/>
              <w:rPr>
                <w:rFonts w:ascii="宋体" w:eastAsia="宋体" w:hAnsi="宋体" w:cs="宋体"/>
                <w:szCs w:val="21"/>
              </w:rPr>
            </w:pPr>
            <w:r>
              <w:rPr>
                <w:rFonts w:ascii="宋体" w:eastAsia="宋体" w:hAnsi="宋体" w:cs="宋体" w:hint="eastAsia"/>
                <w:szCs w:val="21"/>
              </w:rPr>
              <w:t>7</w:t>
            </w:r>
          </w:p>
        </w:tc>
        <w:tc>
          <w:tcPr>
            <w:tcW w:w="624" w:type="pct"/>
            <w:tcBorders>
              <w:top w:val="single" w:sz="4" w:space="0" w:color="000000"/>
              <w:left w:val="single" w:sz="4" w:space="0" w:color="000000"/>
              <w:bottom w:val="single" w:sz="4" w:space="0" w:color="000000"/>
              <w:right w:val="single" w:sz="4" w:space="0" w:color="000000"/>
            </w:tcBorders>
            <w:vAlign w:val="center"/>
          </w:tcPr>
          <w:p w14:paraId="26A7D7EC" w14:textId="77777777" w:rsidR="00671C9B" w:rsidRDefault="00671C9B">
            <w:pPr>
              <w:pStyle w:val="affff"/>
              <w:rPr>
                <w:rFonts w:ascii="宋体" w:eastAsia="宋体" w:hAnsi="宋体" w:cs="宋体"/>
                <w:szCs w:val="21"/>
              </w:rPr>
            </w:pPr>
            <w:r>
              <w:rPr>
                <w:rFonts w:ascii="宋体" w:eastAsia="宋体" w:hAnsi="宋体" w:cs="宋体" w:hint="eastAsia"/>
                <w:szCs w:val="21"/>
              </w:rPr>
              <w:t>Multi-purpose columns</w:t>
            </w:r>
          </w:p>
        </w:tc>
        <w:tc>
          <w:tcPr>
            <w:tcW w:w="724" w:type="pct"/>
            <w:tcBorders>
              <w:top w:val="single" w:sz="4" w:space="0" w:color="000000"/>
              <w:left w:val="single" w:sz="4" w:space="0" w:color="000000"/>
              <w:bottom w:val="single" w:sz="4" w:space="0" w:color="000000"/>
              <w:right w:val="single" w:sz="4" w:space="0" w:color="000000"/>
            </w:tcBorders>
            <w:vAlign w:val="center"/>
          </w:tcPr>
          <w:p w14:paraId="10132DA3" w14:textId="77777777" w:rsidR="00671C9B" w:rsidRDefault="00671C9B">
            <w:pPr>
              <w:pStyle w:val="affff"/>
              <w:rPr>
                <w:rFonts w:ascii="宋体" w:eastAsia="宋体" w:hAnsi="宋体" w:cs="宋体"/>
                <w:szCs w:val="21"/>
              </w:rPr>
            </w:pPr>
            <w:r>
              <w:rPr>
                <w:rFonts w:ascii="宋体" w:eastAsia="宋体" w:hAnsi="宋体" w:cs="宋体" w:hint="eastAsia"/>
                <w:szCs w:val="21"/>
              </w:rPr>
              <w:t>340*200*720mm</w:t>
            </w:r>
          </w:p>
        </w:tc>
        <w:tc>
          <w:tcPr>
            <w:tcW w:w="2190" w:type="pct"/>
            <w:tcBorders>
              <w:top w:val="single" w:sz="4" w:space="0" w:color="000000"/>
              <w:left w:val="single" w:sz="4" w:space="0" w:color="000000"/>
              <w:bottom w:val="single" w:sz="4" w:space="0" w:color="000000"/>
              <w:right w:val="single" w:sz="4" w:space="0" w:color="000000"/>
            </w:tcBorders>
            <w:vAlign w:val="center"/>
          </w:tcPr>
          <w:p w14:paraId="4ACA82D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The whole is made of high-quality first-class cold-rolled galvanized steel plate (SPCCT) with a thickness greater than 1.0mm thick, which is formed and welded by CNC machine pressing, with four-legged </w:t>
            </w:r>
            <w:r>
              <w:rPr>
                <w:rFonts w:ascii="宋体" w:eastAsia="宋体" w:hAnsi="宋体" w:cs="宋体" w:hint="eastAsia"/>
                <w:szCs w:val="21"/>
              </w:rPr>
              <w:lastRenderedPageBreak/>
              <w:t>arc treatment, the baseboard is indented by 3mm, and the front and rear two black and white galvanized steel plates are sprayed with hexagonal screws, which can be disassembled and assembled, and the experimental line pipe and ventilation duct are hidden inside to facilitate maintenance. Appearance requirements: 1. The spraying should be free of leakage, rust, decolorization and fading; 2. The coating should be smooth and uniform, the color should be consistent, and there should be no defects such as sagging, pimple, zou skin, flying paint, etc.;</w:t>
            </w:r>
          </w:p>
        </w:tc>
        <w:tc>
          <w:tcPr>
            <w:tcW w:w="391" w:type="pct"/>
            <w:tcBorders>
              <w:top w:val="single" w:sz="4" w:space="0" w:color="000000"/>
              <w:left w:val="single" w:sz="4" w:space="0" w:color="000000"/>
              <w:bottom w:val="single" w:sz="4" w:space="0" w:color="000000"/>
              <w:right w:val="single" w:sz="4" w:space="0" w:color="000000"/>
            </w:tcBorders>
            <w:vAlign w:val="center"/>
          </w:tcPr>
          <w:p w14:paraId="5609FD32"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12</w:t>
            </w:r>
          </w:p>
        </w:tc>
        <w:tc>
          <w:tcPr>
            <w:tcW w:w="383" w:type="pct"/>
            <w:tcBorders>
              <w:top w:val="single" w:sz="4" w:space="0" w:color="000000"/>
              <w:left w:val="single" w:sz="4" w:space="0" w:color="000000"/>
              <w:bottom w:val="single" w:sz="4" w:space="0" w:color="000000"/>
              <w:right w:val="single" w:sz="4" w:space="0" w:color="000000"/>
            </w:tcBorders>
            <w:vAlign w:val="center"/>
          </w:tcPr>
          <w:p w14:paraId="58433C82"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26751CCC" w14:textId="77777777" w:rsidR="00671C9B" w:rsidRDefault="00671C9B">
            <w:pPr>
              <w:pStyle w:val="affff"/>
              <w:rPr>
                <w:rFonts w:ascii="宋体" w:eastAsia="宋体" w:hAnsi="宋体" w:cs="宋体"/>
                <w:szCs w:val="21"/>
              </w:rPr>
            </w:pPr>
          </w:p>
        </w:tc>
      </w:tr>
      <w:tr w:rsidR="00557ED0" w14:paraId="557AEE30"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367C73" w14:textId="77777777" w:rsidR="00671C9B" w:rsidRDefault="00671C9B">
            <w:pPr>
              <w:pStyle w:val="affff"/>
              <w:rPr>
                <w:rFonts w:ascii="宋体" w:eastAsia="宋体" w:hAnsi="宋体" w:cs="宋体"/>
                <w:szCs w:val="21"/>
              </w:rPr>
            </w:pPr>
            <w:r>
              <w:rPr>
                <w:rFonts w:ascii="宋体" w:eastAsia="宋体" w:hAnsi="宋体" w:cs="宋体" w:hint="eastAsia"/>
                <w:szCs w:val="21"/>
              </w:rPr>
              <w:t>8</w:t>
            </w:r>
          </w:p>
        </w:tc>
        <w:tc>
          <w:tcPr>
            <w:tcW w:w="624" w:type="pct"/>
            <w:tcBorders>
              <w:top w:val="single" w:sz="4" w:space="0" w:color="000000"/>
              <w:left w:val="single" w:sz="4" w:space="0" w:color="000000"/>
              <w:bottom w:val="single" w:sz="4" w:space="0" w:color="000000"/>
              <w:right w:val="single" w:sz="4" w:space="0" w:color="000000"/>
            </w:tcBorders>
            <w:vAlign w:val="center"/>
          </w:tcPr>
          <w:p w14:paraId="69514D5F" w14:textId="77777777" w:rsidR="00671C9B" w:rsidRDefault="00671C9B">
            <w:pPr>
              <w:pStyle w:val="affff"/>
              <w:rPr>
                <w:rFonts w:ascii="宋体" w:eastAsia="宋体" w:hAnsi="宋体" w:cs="宋体"/>
                <w:szCs w:val="21"/>
              </w:rPr>
            </w:pPr>
            <w:r>
              <w:rPr>
                <w:rFonts w:ascii="宋体" w:eastAsia="宋体" w:hAnsi="宋体" w:cs="宋体" w:hint="eastAsia"/>
                <w:szCs w:val="21"/>
              </w:rPr>
              <w:t>Student power</w:t>
            </w:r>
          </w:p>
        </w:tc>
        <w:tc>
          <w:tcPr>
            <w:tcW w:w="724" w:type="pct"/>
            <w:tcBorders>
              <w:top w:val="single" w:sz="4" w:space="0" w:color="000000"/>
              <w:left w:val="single" w:sz="4" w:space="0" w:color="000000"/>
              <w:bottom w:val="single" w:sz="4" w:space="0" w:color="000000"/>
              <w:right w:val="single" w:sz="4" w:space="0" w:color="000000"/>
            </w:tcBorders>
            <w:vAlign w:val="center"/>
          </w:tcPr>
          <w:p w14:paraId="6F12309E" w14:textId="77777777" w:rsidR="00671C9B" w:rsidRDefault="00671C9B">
            <w:pPr>
              <w:pStyle w:val="affff"/>
              <w:rPr>
                <w:rFonts w:ascii="宋体" w:eastAsia="宋体" w:hAnsi="宋体" w:cs="宋体"/>
                <w:szCs w:val="21"/>
              </w:rPr>
            </w:pPr>
            <w:r>
              <w:rPr>
                <w:rFonts w:ascii="宋体" w:eastAsia="宋体" w:hAnsi="宋体" w:cs="宋体" w:hint="eastAsia"/>
                <w:szCs w:val="21"/>
              </w:rPr>
              <w:t>153*102mm</w:t>
            </w:r>
          </w:p>
        </w:tc>
        <w:tc>
          <w:tcPr>
            <w:tcW w:w="2190" w:type="pct"/>
            <w:tcBorders>
              <w:top w:val="single" w:sz="4" w:space="0" w:color="000000"/>
              <w:left w:val="single" w:sz="4" w:space="0" w:color="000000"/>
              <w:bottom w:val="single" w:sz="4" w:space="0" w:color="000000"/>
              <w:right w:val="single" w:sz="4" w:space="0" w:color="000000"/>
            </w:tcBorders>
            <w:vAlign w:val="center"/>
          </w:tcPr>
          <w:p w14:paraId="27E007F3"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ABS flip power box, can be placed on both sides of the laboratory table, in the middle of the schoolbag box, can also be placed on the table, the experiment and installation are very convenient  The </w:t>
            </w:r>
            <w:r>
              <w:rPr>
                <w:rFonts w:ascii="宋体" w:eastAsia="宋体" w:hAnsi="宋体" w:cs="宋体" w:hint="eastAsia"/>
                <w:szCs w:val="21"/>
              </w:rPr>
              <w:br/>
              <w:t xml:space="preserve">student machine power supply adopts 0.56 inch digital display interface, touch switch operation, SMD component production technology, microcomputer control, 3-digit 1 body digital display power supply voltage </w:t>
            </w:r>
            <w:r>
              <w:rPr>
                <w:rFonts w:ascii="宋体" w:eastAsia="宋体" w:hAnsi="宋体" w:cs="宋体" w:hint="eastAsia"/>
                <w:szCs w:val="21"/>
              </w:rPr>
              <w:br/>
              <w:t>Under normal power supply, when the student machine is turned on, the panel power indicator lights up, the voltage shows 0, when the 220V power output is required, press the ON/OFF button, when the number above the voltage display jumps from 0 to 220 and the work indicator lights up, there is a 220V output at the end of the 220V output socket (the voltage level depends on the level of the mains, and the countdown function can be added), and the 220V sockets are all national standard five-hole sockets with safety doors, with overload protection</w:t>
            </w:r>
          </w:p>
        </w:tc>
        <w:tc>
          <w:tcPr>
            <w:tcW w:w="391" w:type="pct"/>
            <w:tcBorders>
              <w:top w:val="single" w:sz="4" w:space="0" w:color="000000"/>
              <w:left w:val="single" w:sz="4" w:space="0" w:color="000000"/>
              <w:bottom w:val="single" w:sz="4" w:space="0" w:color="000000"/>
              <w:right w:val="single" w:sz="4" w:space="0" w:color="000000"/>
            </w:tcBorders>
            <w:vAlign w:val="center"/>
          </w:tcPr>
          <w:p w14:paraId="589DB424" w14:textId="77777777" w:rsidR="00671C9B" w:rsidRDefault="00671C9B">
            <w:pPr>
              <w:pStyle w:val="affff"/>
              <w:rPr>
                <w:rFonts w:ascii="宋体" w:eastAsia="宋体" w:hAnsi="宋体" w:cs="宋体"/>
                <w:szCs w:val="21"/>
              </w:rPr>
            </w:pPr>
            <w:r>
              <w:rPr>
                <w:rFonts w:ascii="宋体" w:eastAsia="宋体" w:hAnsi="宋体" w:cs="宋体" w:hint="eastAsia"/>
                <w:szCs w:val="21"/>
              </w:rPr>
              <w:t>12</w:t>
            </w:r>
          </w:p>
        </w:tc>
        <w:tc>
          <w:tcPr>
            <w:tcW w:w="383" w:type="pct"/>
            <w:tcBorders>
              <w:top w:val="single" w:sz="4" w:space="0" w:color="000000"/>
              <w:left w:val="single" w:sz="4" w:space="0" w:color="000000"/>
              <w:bottom w:val="single" w:sz="4" w:space="0" w:color="000000"/>
              <w:right w:val="single" w:sz="4" w:space="0" w:color="000000"/>
            </w:tcBorders>
            <w:vAlign w:val="center"/>
          </w:tcPr>
          <w:p w14:paraId="3514B221"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60268C9" w14:textId="77777777" w:rsidR="00671C9B" w:rsidRDefault="00671C9B">
            <w:pPr>
              <w:pStyle w:val="affff"/>
              <w:rPr>
                <w:rFonts w:ascii="宋体" w:eastAsia="宋体" w:hAnsi="宋体" w:cs="宋体"/>
                <w:szCs w:val="21"/>
              </w:rPr>
            </w:pPr>
          </w:p>
        </w:tc>
      </w:tr>
      <w:tr w:rsidR="00557ED0" w14:paraId="06FEC279"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109B59" w14:textId="77777777" w:rsidR="00671C9B" w:rsidRDefault="00671C9B">
            <w:pPr>
              <w:pStyle w:val="affff"/>
              <w:rPr>
                <w:rFonts w:ascii="宋体" w:eastAsia="宋体" w:hAnsi="宋体" w:cs="宋体"/>
                <w:szCs w:val="21"/>
              </w:rPr>
            </w:pPr>
            <w:r>
              <w:rPr>
                <w:rFonts w:ascii="宋体" w:eastAsia="宋体" w:hAnsi="宋体" w:cs="宋体" w:hint="eastAsia"/>
                <w:szCs w:val="21"/>
              </w:rPr>
              <w:t>9</w:t>
            </w:r>
          </w:p>
        </w:tc>
        <w:tc>
          <w:tcPr>
            <w:tcW w:w="624" w:type="pct"/>
            <w:tcBorders>
              <w:top w:val="single" w:sz="4" w:space="0" w:color="000000"/>
              <w:left w:val="single" w:sz="4" w:space="0" w:color="000000"/>
              <w:bottom w:val="single" w:sz="4" w:space="0" w:color="000000"/>
              <w:right w:val="single" w:sz="4" w:space="0" w:color="000000"/>
            </w:tcBorders>
            <w:vAlign w:val="center"/>
          </w:tcPr>
          <w:p w14:paraId="6024A575" w14:textId="77777777" w:rsidR="00671C9B" w:rsidRDefault="00671C9B">
            <w:pPr>
              <w:pStyle w:val="affff"/>
              <w:rPr>
                <w:rFonts w:ascii="宋体" w:eastAsia="宋体" w:hAnsi="宋体" w:cs="宋体"/>
                <w:szCs w:val="21"/>
              </w:rPr>
            </w:pPr>
            <w:r>
              <w:rPr>
                <w:rFonts w:ascii="宋体" w:eastAsia="宋体" w:hAnsi="宋体" w:cs="宋体" w:hint="eastAsia"/>
                <w:szCs w:val="21"/>
              </w:rPr>
              <w:t xml:space="preserve">Teacher's main console </w:t>
            </w:r>
            <w:r>
              <w:rPr>
                <w:rFonts w:ascii="宋体" w:eastAsia="宋体" w:hAnsi="宋体" w:cs="宋体" w:hint="eastAsia"/>
                <w:szCs w:val="21"/>
              </w:rPr>
              <w:lastRenderedPageBreak/>
              <w:t>power</w:t>
            </w:r>
          </w:p>
        </w:tc>
        <w:tc>
          <w:tcPr>
            <w:tcW w:w="724" w:type="pct"/>
            <w:tcBorders>
              <w:top w:val="single" w:sz="4" w:space="0" w:color="000000"/>
              <w:left w:val="single" w:sz="4" w:space="0" w:color="000000"/>
              <w:bottom w:val="single" w:sz="4" w:space="0" w:color="000000"/>
              <w:right w:val="single" w:sz="4" w:space="0" w:color="000000"/>
            </w:tcBorders>
            <w:vAlign w:val="center"/>
          </w:tcPr>
          <w:p w14:paraId="78EC6A91"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500*257</w:t>
            </w:r>
          </w:p>
        </w:tc>
        <w:tc>
          <w:tcPr>
            <w:tcW w:w="2190" w:type="pct"/>
            <w:tcBorders>
              <w:top w:val="single" w:sz="4" w:space="0" w:color="000000"/>
              <w:left w:val="single" w:sz="4" w:space="0" w:color="000000"/>
              <w:bottom w:val="single" w:sz="4" w:space="0" w:color="000000"/>
              <w:right w:val="single" w:sz="4" w:space="0" w:color="000000"/>
            </w:tcBorders>
            <w:vAlign w:val="center"/>
          </w:tcPr>
          <w:p w14:paraId="20C1408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The safety power supply console is equipped with a high-responsive total leakage protector and a </w:t>
            </w:r>
            <w:r>
              <w:rPr>
                <w:rFonts w:ascii="宋体" w:eastAsia="宋体" w:hAnsi="宋体" w:cs="宋体" w:hint="eastAsia"/>
                <w:szCs w:val="21"/>
              </w:rPr>
              <w:lastRenderedPageBreak/>
              <w:t xml:space="preserve">grouping short-circuit protector, which can control the high-voltage power supply of students in groups, with a maximum load current of 25A and a total load current of 63A for each group </w:t>
            </w:r>
            <w:r>
              <w:rPr>
                <w:rFonts w:ascii="宋体" w:eastAsia="宋体" w:hAnsi="宋体" w:cs="宋体" w:hint="eastAsia"/>
                <w:szCs w:val="21"/>
              </w:rPr>
              <w:br/>
              <w:t xml:space="preserve">The safety power supply main control console adopts wear-resistant, corrosion-resistant, high-temperature resistant (≤140°C) PC film panel, the pointer meter shows the total power supply 220V input voltage and each group of working current, the panel is clear and concise, the operation is simple and convenient; after the normal opening, there is a total power supply and group power supply indication, and the AC voltage indication has a total power supply 220V input voltage indication, when the student power supply end has a load, each group of corresponding ammeters will have an indication, and the ammeter does not operate when there is no load                                                                                                             </w:t>
            </w:r>
            <w:r>
              <w:rPr>
                <w:rFonts w:ascii="宋体" w:eastAsia="宋体" w:hAnsi="宋体" w:cs="宋体" w:hint="eastAsia"/>
                <w:szCs w:val="21"/>
              </w:rPr>
              <w:br/>
              <w:t xml:space="preserve">The 220V AC output is a two-position national standard five-pin socket with a safety door, which provides 220V power supply for teachers to do experiments </w:t>
            </w:r>
          </w:p>
        </w:tc>
        <w:tc>
          <w:tcPr>
            <w:tcW w:w="391" w:type="pct"/>
            <w:tcBorders>
              <w:top w:val="single" w:sz="4" w:space="0" w:color="000000"/>
              <w:left w:val="single" w:sz="4" w:space="0" w:color="000000"/>
              <w:bottom w:val="single" w:sz="4" w:space="0" w:color="000000"/>
              <w:right w:val="single" w:sz="4" w:space="0" w:color="000000"/>
            </w:tcBorders>
            <w:vAlign w:val="center"/>
          </w:tcPr>
          <w:p w14:paraId="30D62F13"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23D8BB2E" w14:textId="77777777" w:rsidR="00671C9B" w:rsidRDefault="00671C9B">
            <w:pPr>
              <w:pStyle w:val="affff"/>
              <w:rPr>
                <w:rFonts w:ascii="宋体" w:eastAsia="宋体" w:hAnsi="宋体" w:cs="宋体"/>
                <w:szCs w:val="21"/>
              </w:rPr>
            </w:pPr>
            <w:r>
              <w:rPr>
                <w:rFonts w:ascii="宋体" w:eastAsia="宋体" w:hAnsi="宋体" w:cs="宋体" w:hint="eastAsia"/>
                <w:szCs w:val="21"/>
              </w:rPr>
              <w:t>platform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C918DEE" w14:textId="77777777" w:rsidR="00671C9B" w:rsidRDefault="00671C9B">
            <w:pPr>
              <w:pStyle w:val="affff"/>
              <w:rPr>
                <w:rFonts w:ascii="宋体" w:eastAsia="宋体" w:hAnsi="宋体" w:cs="宋体"/>
                <w:szCs w:val="21"/>
              </w:rPr>
            </w:pPr>
          </w:p>
        </w:tc>
      </w:tr>
      <w:tr w:rsidR="00557ED0" w14:paraId="4705479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775BB8" w14:textId="77777777" w:rsidR="00671C9B" w:rsidRDefault="00671C9B">
            <w:pPr>
              <w:pStyle w:val="affff"/>
              <w:rPr>
                <w:rFonts w:ascii="宋体" w:eastAsia="宋体" w:hAnsi="宋体" w:cs="宋体"/>
                <w:szCs w:val="21"/>
              </w:rPr>
            </w:pPr>
            <w:r>
              <w:rPr>
                <w:rFonts w:ascii="宋体" w:eastAsia="宋体" w:hAnsi="宋体" w:cs="宋体" w:hint="eastAsia"/>
                <w:szCs w:val="21"/>
              </w:rPr>
              <w:t>10</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0691C9" w14:textId="77777777" w:rsidR="00671C9B" w:rsidRDefault="00671C9B">
            <w:pPr>
              <w:pStyle w:val="affff"/>
              <w:rPr>
                <w:rFonts w:ascii="宋体" w:eastAsia="宋体" w:hAnsi="宋体" w:cs="宋体"/>
                <w:szCs w:val="21"/>
              </w:rPr>
            </w:pPr>
            <w:r>
              <w:rPr>
                <w:rFonts w:ascii="宋体" w:eastAsia="宋体" w:hAnsi="宋体" w:cs="宋体" w:hint="eastAsia"/>
                <w:szCs w:val="21"/>
              </w:rPr>
              <w:t>Practical stool</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13B440" w14:textId="77777777" w:rsidR="00671C9B" w:rsidRDefault="00671C9B">
            <w:pPr>
              <w:pStyle w:val="affff"/>
              <w:rPr>
                <w:rFonts w:ascii="宋体" w:eastAsia="宋体" w:hAnsi="宋体" w:cs="宋体"/>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F6A1C4"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Specification: Φ300*450-500;Spiral lift oval steel frame structure 4-legged stool.</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A89D9F" w14:textId="77777777" w:rsidR="00671C9B" w:rsidRDefault="00671C9B">
            <w:pPr>
              <w:pStyle w:val="affff"/>
              <w:rPr>
                <w:rFonts w:ascii="宋体" w:eastAsia="宋体" w:hAnsi="宋体" w:cs="宋体"/>
                <w:szCs w:val="21"/>
              </w:rPr>
            </w:pPr>
            <w:r>
              <w:rPr>
                <w:rFonts w:ascii="宋体" w:eastAsia="宋体" w:hAnsi="宋体" w:cs="宋体" w:hint="eastAsia"/>
                <w:szCs w:val="21"/>
              </w:rPr>
              <w:t>25</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B396D5"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0AE3A74" w14:textId="77777777" w:rsidR="00671C9B" w:rsidRDefault="00671C9B">
            <w:pPr>
              <w:pStyle w:val="affff"/>
              <w:rPr>
                <w:rFonts w:ascii="宋体" w:eastAsia="宋体" w:hAnsi="宋体" w:cs="宋体"/>
                <w:szCs w:val="21"/>
              </w:rPr>
            </w:pPr>
          </w:p>
        </w:tc>
      </w:tr>
      <w:tr w:rsidR="00557ED0" w14:paraId="033821D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9912D9" w14:textId="77777777" w:rsidR="00671C9B" w:rsidRDefault="00671C9B">
            <w:pPr>
              <w:pStyle w:val="affff"/>
              <w:rPr>
                <w:rFonts w:ascii="宋体" w:eastAsia="宋体" w:hAnsi="宋体" w:cs="宋体"/>
                <w:szCs w:val="21"/>
              </w:rPr>
            </w:pPr>
            <w:r>
              <w:rPr>
                <w:rFonts w:ascii="宋体" w:eastAsia="宋体" w:hAnsi="宋体" w:cs="宋体" w:hint="eastAsia"/>
                <w:szCs w:val="21"/>
              </w:rPr>
              <w:t>11</w:t>
            </w:r>
          </w:p>
        </w:tc>
        <w:tc>
          <w:tcPr>
            <w:tcW w:w="624" w:type="pct"/>
            <w:tcBorders>
              <w:top w:val="single" w:sz="4" w:space="0" w:color="000000"/>
              <w:left w:val="single" w:sz="4" w:space="0" w:color="000000"/>
              <w:bottom w:val="single" w:sz="4" w:space="0" w:color="000000"/>
              <w:right w:val="single" w:sz="4" w:space="0" w:color="000000"/>
            </w:tcBorders>
            <w:vAlign w:val="center"/>
          </w:tcPr>
          <w:p w14:paraId="7B74ED3D" w14:textId="77777777" w:rsidR="00671C9B" w:rsidRDefault="00671C9B">
            <w:pPr>
              <w:pStyle w:val="affff"/>
              <w:rPr>
                <w:rFonts w:ascii="宋体" w:eastAsia="宋体" w:hAnsi="宋体" w:cs="宋体"/>
                <w:szCs w:val="21"/>
              </w:rPr>
            </w:pPr>
            <w:r>
              <w:rPr>
                <w:rFonts w:ascii="宋体" w:eastAsia="宋体" w:hAnsi="宋体" w:cs="宋体" w:hint="eastAsia"/>
                <w:szCs w:val="21"/>
              </w:rPr>
              <w:t>Ventilated demo cabinet</w:t>
            </w:r>
          </w:p>
        </w:tc>
        <w:tc>
          <w:tcPr>
            <w:tcW w:w="724" w:type="pct"/>
            <w:tcBorders>
              <w:top w:val="single" w:sz="4" w:space="0" w:color="000000"/>
              <w:left w:val="single" w:sz="4" w:space="0" w:color="000000"/>
              <w:bottom w:val="single" w:sz="4" w:space="0" w:color="000000"/>
              <w:right w:val="single" w:sz="4" w:space="0" w:color="000000"/>
            </w:tcBorders>
            <w:vAlign w:val="center"/>
          </w:tcPr>
          <w:p w14:paraId="4FBE3844" w14:textId="77777777" w:rsidR="00671C9B" w:rsidRDefault="00671C9B">
            <w:pPr>
              <w:pStyle w:val="affff"/>
              <w:rPr>
                <w:rFonts w:ascii="宋体" w:eastAsia="宋体" w:hAnsi="宋体" w:cs="宋体"/>
                <w:szCs w:val="21"/>
              </w:rPr>
            </w:pPr>
            <w:r>
              <w:rPr>
                <w:rFonts w:ascii="宋体" w:eastAsia="宋体" w:hAnsi="宋体" w:cs="宋体" w:hint="eastAsia"/>
                <w:szCs w:val="21"/>
              </w:rPr>
              <w:t>1200*850*900</w:t>
            </w:r>
          </w:p>
        </w:tc>
        <w:tc>
          <w:tcPr>
            <w:tcW w:w="2190" w:type="pct"/>
            <w:tcBorders>
              <w:top w:val="single" w:sz="4" w:space="0" w:color="000000"/>
              <w:left w:val="single" w:sz="4" w:space="0" w:color="000000"/>
              <w:bottom w:val="single" w:sz="4" w:space="0" w:color="000000"/>
              <w:right w:val="single" w:sz="4" w:space="0" w:color="000000"/>
            </w:tcBorders>
            <w:vAlign w:val="center"/>
          </w:tcPr>
          <w:p w14:paraId="4F817353"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The mobile fume hood can be placed anywhere in the classroom, which can be quickly hoisted, connected to water and electricity, and transparent glass is used all around, so that students can observe the teacher's experiment process at close range from any direction. </w:t>
            </w:r>
            <w:r>
              <w:rPr>
                <w:rFonts w:ascii="宋体" w:eastAsia="宋体" w:hAnsi="宋体" w:cs="宋体" w:hint="eastAsia"/>
                <w:szCs w:val="21"/>
              </w:rPr>
              <w:br/>
              <w:t xml:space="preserve">1. Tempered glass on all sides, and 12mm hot-bending arc monolithic glass on the front side to provide the highest level of safety during the experiment. </w:t>
            </w:r>
            <w:r>
              <w:rPr>
                <w:rFonts w:ascii="宋体" w:eastAsia="宋体" w:hAnsi="宋体" w:cs="宋体" w:hint="eastAsia"/>
                <w:szCs w:val="21"/>
              </w:rPr>
              <w:br/>
              <w:t xml:space="preserve">2. The whole adopts a split combined cabinet structure, the middle (operation table), the upper </w:t>
            </w:r>
            <w:r>
              <w:rPr>
                <w:rFonts w:ascii="宋体" w:eastAsia="宋体" w:hAnsi="宋体" w:cs="宋体" w:hint="eastAsia"/>
                <w:szCs w:val="21"/>
              </w:rPr>
              <w:lastRenderedPageBreak/>
              <w:t>cabinet contains a unilateral independent air extraction interface, and the lower part adopts a water storage bin mechanism. The side can be opened to store the exhaust pipe and supply cable;</w:t>
            </w:r>
            <w:r>
              <w:rPr>
                <w:rFonts w:ascii="宋体" w:eastAsia="宋体" w:hAnsi="宋体" w:cs="宋体" w:hint="eastAsia"/>
                <w:szCs w:val="21"/>
              </w:rPr>
              <w:br/>
              <w:t>3.The shell is made of high-quality cold-rolled steel plate with a thickness of 1.2mm (inclusive) or more, and the surface is sprayed with acid and alkali resistant epoxy resin;</w:t>
            </w:r>
            <w:r>
              <w:rPr>
                <w:rFonts w:ascii="宋体" w:eastAsia="宋体" w:hAnsi="宋体" w:cs="宋体" w:hint="eastAsia"/>
                <w:szCs w:val="21"/>
              </w:rPr>
              <w:br/>
              <w:t>4.The table surface is required to be made of 12.7mm thick core physical and chemical plate, with a firm and dense structure, strong impact resistance, strong acid and alkali resistance, high temperature resistance, and good load-bearing performance;</w:t>
            </w:r>
            <w:r>
              <w:rPr>
                <w:rFonts w:ascii="宋体" w:eastAsia="宋体" w:hAnsi="宋体" w:cs="宋体" w:hint="eastAsia"/>
                <w:szCs w:val="21"/>
              </w:rPr>
              <w:br/>
              <w:t xml:space="preserve">5. The dazzling internal lighting equipment is used to provide the best lighting environment for the experiment: </w:t>
            </w:r>
            <w:r>
              <w:rPr>
                <w:rFonts w:ascii="宋体" w:eastAsia="宋体" w:hAnsi="宋体" w:cs="宋体" w:hint="eastAsia"/>
                <w:szCs w:val="21"/>
              </w:rPr>
              <w:br/>
              <w:t xml:space="preserve">6. The door handle is made of extruded aluminum parts, sprayed in the later stage, and the sealing plugs at both ends; </w:t>
            </w:r>
            <w:r>
              <w:rPr>
                <w:rFonts w:ascii="宋体" w:eastAsia="宋体" w:hAnsi="宋体" w:cs="宋体" w:hint="eastAsia"/>
                <w:szCs w:val="21"/>
              </w:rPr>
              <w:br/>
              <w:t>7. The top air flow plate is made of 5mm thick anti-compact plate, and the installation position and angle need to make the exhaust evenly distributed without dead angles, and under the standard condition, the exhaust air volume ratio of the air outlet above the deflector and the air outlet below the middle and bottom is about 50±10% respectively In order to ensure that the gas with different specific gravity can be effectively discharged, and the manual adjustable exhaust air volume ratio design can increase the proportion of exhaust air volume in the middle and lower air outlets to more than 80%;</w:t>
            </w:r>
            <w:r>
              <w:rPr>
                <w:rFonts w:ascii="宋体" w:eastAsia="宋体" w:hAnsi="宋体" w:cs="宋体" w:hint="eastAsia"/>
                <w:szCs w:val="21"/>
              </w:rPr>
              <w:br/>
              <w:t xml:space="preserve"> 8. The sink is made of PP, and the acid and alkali resistant integrated small water cup is used;</w:t>
            </w:r>
            <w:r>
              <w:rPr>
                <w:rFonts w:ascii="宋体" w:eastAsia="宋体" w:hAnsi="宋体" w:cs="宋体" w:hint="eastAsia"/>
                <w:szCs w:val="21"/>
              </w:rPr>
              <w:br/>
            </w:r>
            <w:r>
              <w:rPr>
                <w:rFonts w:ascii="宋体" w:eastAsia="宋体" w:hAnsi="宋体" w:cs="宋体" w:hint="eastAsia"/>
                <w:szCs w:val="21"/>
              </w:rPr>
              <w:lastRenderedPageBreak/>
              <w:t xml:space="preserve"> 9. The laboratory nozzle is made of laboratory special single-port paint nozzle; </w:t>
            </w:r>
            <w:r>
              <w:rPr>
                <w:rFonts w:ascii="宋体" w:eastAsia="宋体" w:hAnsi="宋体" w:cs="宋体" w:hint="eastAsia"/>
                <w:szCs w:val="21"/>
              </w:rPr>
              <w:br/>
              <w:t>10. The moving doors and windows are made of 5mm thick tempered anti-riot glass. The pituitary balance device is used inside, which can stay in any position up and down;</w:t>
            </w:r>
            <w:r>
              <w:rPr>
                <w:rFonts w:ascii="宋体" w:eastAsia="宋体" w:hAnsi="宋体" w:cs="宋体" w:hint="eastAsia"/>
                <w:szCs w:val="21"/>
              </w:rPr>
              <w:br/>
              <w:t xml:space="preserve">11. The sliding door column is integrally formed with extruded aluminum parts, with a built-in lifting mechanism and a manual sliding door mechanism. </w:t>
            </w:r>
            <w:r>
              <w:rPr>
                <w:rFonts w:ascii="宋体" w:eastAsia="宋体" w:hAnsi="宋体" w:cs="宋体" w:hint="eastAsia"/>
                <w:szCs w:val="21"/>
              </w:rPr>
              <w:br/>
              <w:t>12. The bottom can be optionally installed with a moving wheel mechanism, which can make the fume hood move to any position in the classroom</w:t>
            </w:r>
          </w:p>
        </w:tc>
        <w:tc>
          <w:tcPr>
            <w:tcW w:w="391" w:type="pct"/>
            <w:tcBorders>
              <w:top w:val="single" w:sz="4" w:space="0" w:color="000000"/>
              <w:left w:val="single" w:sz="4" w:space="0" w:color="000000"/>
              <w:bottom w:val="single" w:sz="4" w:space="0" w:color="000000"/>
              <w:right w:val="single" w:sz="4" w:space="0" w:color="000000"/>
            </w:tcBorders>
            <w:vAlign w:val="center"/>
          </w:tcPr>
          <w:p w14:paraId="34322333"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027D3286"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807EDBD" w14:textId="77777777" w:rsidR="00671C9B" w:rsidRDefault="00671C9B">
            <w:pPr>
              <w:pStyle w:val="affff"/>
              <w:rPr>
                <w:rFonts w:ascii="宋体" w:eastAsia="宋体" w:hAnsi="宋体" w:cs="宋体"/>
                <w:szCs w:val="21"/>
              </w:rPr>
            </w:pPr>
          </w:p>
        </w:tc>
      </w:tr>
      <w:tr w:rsidR="00557ED0" w14:paraId="593C7F1F"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76E5BD"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12</w:t>
            </w:r>
          </w:p>
        </w:tc>
        <w:tc>
          <w:tcPr>
            <w:tcW w:w="624" w:type="pct"/>
            <w:tcBorders>
              <w:top w:val="single" w:sz="4" w:space="0" w:color="000000"/>
              <w:left w:val="single" w:sz="4" w:space="0" w:color="000000"/>
              <w:bottom w:val="single" w:sz="4" w:space="0" w:color="000000"/>
              <w:right w:val="single" w:sz="4" w:space="0" w:color="000000"/>
            </w:tcBorders>
            <w:vAlign w:val="center"/>
          </w:tcPr>
          <w:p w14:paraId="3B5832B8" w14:textId="77777777" w:rsidR="00671C9B" w:rsidRDefault="00671C9B">
            <w:pPr>
              <w:pStyle w:val="affff"/>
              <w:rPr>
                <w:rFonts w:ascii="宋体" w:eastAsia="宋体" w:hAnsi="宋体" w:cs="宋体"/>
                <w:szCs w:val="21"/>
              </w:rPr>
            </w:pPr>
            <w:r>
              <w:rPr>
                <w:rFonts w:ascii="宋体" w:eastAsia="宋体" w:hAnsi="宋体" w:cs="宋体" w:hint="eastAsia"/>
                <w:szCs w:val="21"/>
              </w:rPr>
              <w:t>Sidestand</w:t>
            </w:r>
          </w:p>
        </w:tc>
        <w:tc>
          <w:tcPr>
            <w:tcW w:w="724" w:type="pct"/>
            <w:tcBorders>
              <w:top w:val="single" w:sz="4" w:space="0" w:color="000000"/>
              <w:left w:val="single" w:sz="4" w:space="0" w:color="000000"/>
              <w:bottom w:val="single" w:sz="4" w:space="0" w:color="000000"/>
              <w:right w:val="single" w:sz="4" w:space="0" w:color="000000"/>
            </w:tcBorders>
            <w:vAlign w:val="center"/>
          </w:tcPr>
          <w:p w14:paraId="419E8A05" w14:textId="77777777" w:rsidR="00671C9B" w:rsidRDefault="00671C9B">
            <w:pPr>
              <w:pStyle w:val="affff"/>
              <w:rPr>
                <w:rFonts w:ascii="宋体" w:eastAsia="宋体" w:hAnsi="宋体" w:cs="宋体"/>
                <w:szCs w:val="21"/>
              </w:rPr>
            </w:pPr>
            <w:r>
              <w:rPr>
                <w:rFonts w:ascii="宋体" w:eastAsia="宋体" w:hAnsi="宋体" w:cs="宋体" w:hint="eastAsia"/>
                <w:szCs w:val="21"/>
              </w:rPr>
              <w:t>5550*600*800</w:t>
            </w:r>
          </w:p>
        </w:tc>
        <w:tc>
          <w:tcPr>
            <w:tcW w:w="2190" w:type="pct"/>
            <w:tcBorders>
              <w:top w:val="single" w:sz="4" w:space="0" w:color="000000"/>
              <w:left w:val="single" w:sz="4" w:space="0" w:color="000000"/>
              <w:bottom w:val="single" w:sz="4" w:space="0" w:color="000000"/>
              <w:right w:val="single" w:sz="4" w:space="0" w:color="000000"/>
            </w:tcBorders>
            <w:vAlign w:val="center"/>
          </w:tcPr>
          <w:p w14:paraId="7A21BF19" w14:textId="77777777" w:rsidR="00162D07" w:rsidRDefault="00671C9B">
            <w:pPr>
              <w:pStyle w:val="affff"/>
              <w:jc w:val="left"/>
              <w:rPr>
                <w:rFonts w:ascii="宋体" w:eastAsia="宋体" w:hAnsi="宋体" w:cs="宋体"/>
                <w:szCs w:val="21"/>
              </w:rPr>
            </w:pPr>
            <w:r>
              <w:rPr>
                <w:rFonts w:ascii="宋体" w:eastAsia="宋体" w:hAnsi="宋体" w:cs="宋体" w:hint="eastAsia"/>
                <w:szCs w:val="21"/>
              </w:rPr>
              <w:t xml:space="preserve">All-steel structure </w:t>
            </w:r>
            <w:r>
              <w:rPr>
                <w:rFonts w:ascii="宋体" w:eastAsia="宋体" w:hAnsi="宋体" w:cs="宋体" w:hint="eastAsia"/>
                <w:szCs w:val="21"/>
              </w:rPr>
              <w:br/>
              <w:t>countertop: made of 12.7mm solid core physical and chemical board, with a surrounding molding thickness of 25.4mm, with anti-corrosion, acid and alkali resistance, high temperature and wear resistance, heat resistance, anti-aging, non-toxic, easy to clean, impact resistance, chemical resistance and pollution resistance; Solid core physical and chemical board</w:t>
            </w:r>
          </w:p>
          <w:p w14:paraId="7BAD27C0" w14:textId="77777777" w:rsidR="00671C9B" w:rsidRDefault="00671C9B">
            <w:pPr>
              <w:pStyle w:val="affff"/>
              <w:jc w:val="left"/>
              <w:rPr>
                <w:rFonts w:ascii="宋体" w:eastAsia="宋体" w:hAnsi="宋体" w:cs="宋体"/>
                <w:szCs w:val="21"/>
              </w:rPr>
            </w:pPr>
          </w:p>
        </w:tc>
        <w:tc>
          <w:tcPr>
            <w:tcW w:w="391" w:type="pct"/>
            <w:tcBorders>
              <w:top w:val="single" w:sz="4" w:space="0" w:color="000000"/>
              <w:left w:val="single" w:sz="4" w:space="0" w:color="000000"/>
              <w:bottom w:val="single" w:sz="4" w:space="0" w:color="000000"/>
              <w:right w:val="single" w:sz="4" w:space="0" w:color="000000"/>
            </w:tcBorders>
            <w:vAlign w:val="center"/>
          </w:tcPr>
          <w:p w14:paraId="3CDAF2C0"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369F8F49"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2248ADB3" w14:textId="77777777" w:rsidR="00671C9B" w:rsidRDefault="00671C9B">
            <w:pPr>
              <w:pStyle w:val="affff"/>
              <w:rPr>
                <w:rFonts w:ascii="宋体" w:eastAsia="宋体" w:hAnsi="宋体" w:cs="宋体"/>
                <w:szCs w:val="21"/>
              </w:rPr>
            </w:pPr>
          </w:p>
        </w:tc>
      </w:tr>
      <w:tr w:rsidR="00557ED0" w14:paraId="263D8093"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E5B2F7" w14:textId="77777777" w:rsidR="00671C9B" w:rsidRDefault="00671C9B">
            <w:pPr>
              <w:pStyle w:val="affff"/>
              <w:rPr>
                <w:rFonts w:ascii="宋体" w:eastAsia="宋体" w:hAnsi="宋体" w:cs="宋体"/>
                <w:szCs w:val="21"/>
              </w:rPr>
            </w:pPr>
            <w:r>
              <w:rPr>
                <w:rFonts w:ascii="宋体" w:eastAsia="宋体" w:hAnsi="宋体" w:cs="宋体" w:hint="eastAsia"/>
                <w:szCs w:val="21"/>
              </w:rPr>
              <w:t>13</w:t>
            </w:r>
          </w:p>
        </w:tc>
        <w:tc>
          <w:tcPr>
            <w:tcW w:w="624" w:type="pct"/>
            <w:tcBorders>
              <w:top w:val="single" w:sz="4" w:space="0" w:color="000000"/>
              <w:left w:val="single" w:sz="4" w:space="0" w:color="000000"/>
              <w:bottom w:val="single" w:sz="4" w:space="0" w:color="000000"/>
              <w:right w:val="single" w:sz="4" w:space="0" w:color="000000"/>
            </w:tcBorders>
            <w:vAlign w:val="center"/>
          </w:tcPr>
          <w:p w14:paraId="070F5406" w14:textId="77777777" w:rsidR="00671C9B" w:rsidRDefault="00671C9B">
            <w:pPr>
              <w:pStyle w:val="affff"/>
              <w:rPr>
                <w:rFonts w:ascii="宋体" w:eastAsia="宋体" w:hAnsi="宋体" w:cs="宋体"/>
                <w:szCs w:val="21"/>
              </w:rPr>
            </w:pPr>
            <w:r>
              <w:rPr>
                <w:rFonts w:ascii="宋体" w:eastAsia="宋体" w:hAnsi="宋体" w:cs="宋体" w:hint="eastAsia"/>
                <w:szCs w:val="21"/>
              </w:rPr>
              <w:t>Instrument cabinet</w:t>
            </w:r>
          </w:p>
        </w:tc>
        <w:tc>
          <w:tcPr>
            <w:tcW w:w="724" w:type="pct"/>
            <w:tcBorders>
              <w:top w:val="single" w:sz="4" w:space="0" w:color="000000"/>
              <w:left w:val="single" w:sz="4" w:space="0" w:color="000000"/>
              <w:bottom w:val="single" w:sz="4" w:space="0" w:color="000000"/>
              <w:right w:val="single" w:sz="4" w:space="0" w:color="000000"/>
            </w:tcBorders>
            <w:vAlign w:val="center"/>
          </w:tcPr>
          <w:p w14:paraId="721716AF" w14:textId="77777777" w:rsidR="00671C9B" w:rsidRDefault="00671C9B">
            <w:pPr>
              <w:pStyle w:val="affff"/>
              <w:rPr>
                <w:rFonts w:ascii="宋体" w:eastAsia="宋体" w:hAnsi="宋体" w:cs="宋体"/>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vAlign w:val="center"/>
          </w:tcPr>
          <w:p w14:paraId="7ACE3F3B"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 steel structure, each cabinet should be a complete and independent floor-standing all-steel cabinet design. The cabinet body is made of high-quality steel bare plate with a thickness of more than 1.0mm, and the surface is sprayed with epoxy resin electrostatic powder after anti-corrosion treatment such as phosphating. It adopts a double-door type, the upper part is a glass door (the door frame is a whole plate opening, a double-layer door), and the lower part is a steel door (double-layer door). The upper and lower cabinets are each equipped with a steel shelf, the </w:t>
            </w:r>
            <w:r>
              <w:rPr>
                <w:rFonts w:ascii="宋体" w:eastAsia="宋体" w:hAnsi="宋体" w:cs="宋体" w:hint="eastAsia"/>
                <w:szCs w:val="21"/>
              </w:rPr>
              <w:lastRenderedPageBreak/>
              <w:t xml:space="preserve">height of the shelf can be adjusted up and down, and the </w:t>
            </w:r>
            <w:proofErr w:type="gramStart"/>
            <w:r>
              <w:rPr>
                <w:rFonts w:ascii="宋体" w:eastAsia="宋体" w:hAnsi="宋体" w:cs="宋体" w:hint="eastAsia"/>
                <w:szCs w:val="21"/>
              </w:rPr>
              <w:t>stainless steel</w:t>
            </w:r>
            <w:proofErr w:type="gramEnd"/>
            <w:r>
              <w:rPr>
                <w:rFonts w:ascii="宋体" w:eastAsia="宋体" w:hAnsi="宋体" w:cs="宋体" w:hint="eastAsia"/>
                <w:szCs w:val="21"/>
              </w:rPr>
              <w:t xml:space="preserve"> bow handle.</w:t>
            </w:r>
          </w:p>
        </w:tc>
        <w:tc>
          <w:tcPr>
            <w:tcW w:w="391" w:type="pct"/>
            <w:tcBorders>
              <w:top w:val="single" w:sz="4" w:space="0" w:color="000000"/>
              <w:left w:val="single" w:sz="4" w:space="0" w:color="000000"/>
              <w:bottom w:val="single" w:sz="4" w:space="0" w:color="000000"/>
              <w:right w:val="single" w:sz="4" w:space="0" w:color="000000"/>
            </w:tcBorders>
            <w:vAlign w:val="center"/>
          </w:tcPr>
          <w:p w14:paraId="555CA235"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5</w:t>
            </w:r>
          </w:p>
        </w:tc>
        <w:tc>
          <w:tcPr>
            <w:tcW w:w="383" w:type="pct"/>
            <w:tcBorders>
              <w:top w:val="single" w:sz="4" w:space="0" w:color="000000"/>
              <w:left w:val="single" w:sz="4" w:space="0" w:color="000000"/>
              <w:bottom w:val="single" w:sz="4" w:space="0" w:color="000000"/>
              <w:right w:val="single" w:sz="4" w:space="0" w:color="000000"/>
            </w:tcBorders>
            <w:vAlign w:val="center"/>
          </w:tcPr>
          <w:p w14:paraId="5DC7BB1F"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262755E" w14:textId="77777777" w:rsidR="00671C9B" w:rsidRDefault="00671C9B">
            <w:pPr>
              <w:pStyle w:val="affff"/>
              <w:rPr>
                <w:rFonts w:ascii="宋体" w:eastAsia="宋体" w:hAnsi="宋体" w:cs="宋体"/>
                <w:szCs w:val="21"/>
              </w:rPr>
            </w:pPr>
          </w:p>
        </w:tc>
      </w:tr>
      <w:tr w:rsidR="00557ED0" w14:paraId="0874017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7A50AF" w14:textId="77777777" w:rsidR="00671C9B" w:rsidRDefault="00671C9B">
            <w:pPr>
              <w:pStyle w:val="affff"/>
              <w:rPr>
                <w:rFonts w:ascii="宋体" w:eastAsia="宋体" w:hAnsi="宋体" w:cs="宋体"/>
                <w:szCs w:val="21"/>
              </w:rPr>
            </w:pPr>
            <w:r>
              <w:rPr>
                <w:rFonts w:ascii="宋体" w:eastAsia="宋体" w:hAnsi="宋体" w:cs="宋体" w:hint="eastAsia"/>
                <w:szCs w:val="21"/>
              </w:rPr>
              <w:t>14</w:t>
            </w:r>
          </w:p>
        </w:tc>
        <w:tc>
          <w:tcPr>
            <w:tcW w:w="624" w:type="pct"/>
            <w:tcBorders>
              <w:top w:val="single" w:sz="4" w:space="0" w:color="000000"/>
              <w:left w:val="single" w:sz="4" w:space="0" w:color="000000"/>
              <w:bottom w:val="single" w:sz="4" w:space="0" w:color="000000"/>
              <w:right w:val="single" w:sz="4" w:space="0" w:color="000000"/>
            </w:tcBorders>
            <w:vAlign w:val="center"/>
          </w:tcPr>
          <w:p w14:paraId="0F7615C8" w14:textId="77777777" w:rsidR="00671C9B" w:rsidRDefault="00671C9B">
            <w:pPr>
              <w:pStyle w:val="affff"/>
              <w:rPr>
                <w:rFonts w:ascii="宋体" w:eastAsia="宋体" w:hAnsi="宋体" w:cs="宋体"/>
                <w:szCs w:val="21"/>
              </w:rPr>
            </w:pPr>
            <w:r>
              <w:rPr>
                <w:rFonts w:ascii="宋体" w:eastAsia="宋体" w:hAnsi="宋体" w:cs="宋体" w:hint="eastAsia"/>
                <w:szCs w:val="21"/>
              </w:rPr>
              <w:t>Emergency sprinkler</w:t>
            </w:r>
          </w:p>
        </w:tc>
        <w:tc>
          <w:tcPr>
            <w:tcW w:w="724" w:type="pct"/>
            <w:tcBorders>
              <w:top w:val="single" w:sz="4" w:space="0" w:color="000000"/>
              <w:left w:val="single" w:sz="4" w:space="0" w:color="000000"/>
              <w:bottom w:val="single" w:sz="4" w:space="0" w:color="000000"/>
              <w:right w:val="single" w:sz="4" w:space="0" w:color="000000"/>
            </w:tcBorders>
            <w:vAlign w:val="center"/>
          </w:tcPr>
          <w:p w14:paraId="402E42B8"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vAlign w:val="center"/>
          </w:tcPr>
          <w:p w14:paraId="49C25500"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304 stainless </w:t>
            </w:r>
            <w:proofErr w:type="gramStart"/>
            <w:r>
              <w:rPr>
                <w:rFonts w:ascii="宋体" w:eastAsia="宋体" w:hAnsi="宋体" w:cs="宋体" w:hint="eastAsia"/>
                <w:szCs w:val="21"/>
              </w:rPr>
              <w:t>steel</w:t>
            </w:r>
            <w:proofErr w:type="gramEnd"/>
            <w:r>
              <w:rPr>
                <w:rFonts w:ascii="宋体" w:eastAsia="宋体" w:hAnsi="宋体" w:cs="宋体" w:hint="eastAsia"/>
                <w:szCs w:val="21"/>
              </w:rPr>
              <w:t>, ABS coated double mouth, plastic spray anti-corrosion, composite emergency spray eyewash device</w:t>
            </w:r>
          </w:p>
        </w:tc>
        <w:tc>
          <w:tcPr>
            <w:tcW w:w="391" w:type="pct"/>
            <w:tcBorders>
              <w:top w:val="single" w:sz="4" w:space="0" w:color="000000"/>
              <w:left w:val="single" w:sz="4" w:space="0" w:color="000000"/>
              <w:bottom w:val="single" w:sz="4" w:space="0" w:color="000000"/>
              <w:right w:val="single" w:sz="4" w:space="0" w:color="000000"/>
            </w:tcBorders>
            <w:vAlign w:val="center"/>
          </w:tcPr>
          <w:p w14:paraId="3F43B7C4"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23EDC115"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315052A" w14:textId="7E2584AD" w:rsidR="00671C9B" w:rsidRDefault="0033754E">
            <w:pPr>
              <w:pStyle w:val="affff"/>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57728" behindDoc="0" locked="0" layoutInCell="1" allowOverlap="1" wp14:anchorId="29C07A2E" wp14:editId="64A7383E">
                  <wp:simplePos x="0" y="0"/>
                  <wp:positionH relativeFrom="column">
                    <wp:posOffset>0</wp:posOffset>
                  </wp:positionH>
                  <wp:positionV relativeFrom="paragraph">
                    <wp:posOffset>11430</wp:posOffset>
                  </wp:positionV>
                  <wp:extent cx="340995" cy="709295"/>
                  <wp:effectExtent l="0" t="0" r="0" b="0"/>
                  <wp:wrapNone/>
                  <wp:docPr id="12" name="图片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995" cy="7092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57ED0" w14:paraId="2909FAC2"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569DB2B"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Graphic decoration</w:t>
            </w:r>
          </w:p>
        </w:tc>
      </w:tr>
      <w:tr w:rsidR="00557ED0" w14:paraId="559BFBB8"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E59ACC"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707866" w14:textId="77777777" w:rsidR="00671C9B" w:rsidRDefault="00671C9B">
            <w:pPr>
              <w:pStyle w:val="affff"/>
              <w:rPr>
                <w:rFonts w:ascii="宋体" w:eastAsia="宋体" w:hAnsi="宋体" w:cs="宋体"/>
                <w:szCs w:val="21"/>
              </w:rPr>
            </w:pPr>
            <w:r>
              <w:rPr>
                <w:rFonts w:ascii="宋体" w:eastAsia="宋体" w:hAnsi="宋体" w:cs="宋体" w:hint="eastAsia"/>
                <w:szCs w:val="21"/>
              </w:rPr>
              <w:t>Graphic curtains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7B74B"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CFBB12"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Popular science curtains</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88112"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C8014" w14:textId="77777777" w:rsidR="00671C9B" w:rsidRDefault="00671C9B">
            <w:pPr>
              <w:pStyle w:val="affff"/>
              <w:rPr>
                <w:rFonts w:ascii="宋体" w:eastAsia="宋体" w:hAnsi="宋体" w:cs="宋体"/>
                <w:szCs w:val="21"/>
              </w:rPr>
            </w:pPr>
            <w:r>
              <w:rPr>
                <w:rFonts w:ascii="宋体" w:eastAsia="宋体" w:hAnsi="宋体" w:cs="宋体" w:hint="eastAsia"/>
                <w:szCs w:val="21"/>
              </w:rPr>
              <w:t>item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F1A78E0" w14:textId="77777777" w:rsidR="00671C9B" w:rsidRDefault="00671C9B">
            <w:pPr>
              <w:pStyle w:val="affff"/>
              <w:rPr>
                <w:rFonts w:ascii="宋体" w:eastAsia="宋体" w:hAnsi="宋体" w:cs="宋体"/>
                <w:szCs w:val="21"/>
              </w:rPr>
            </w:pPr>
          </w:p>
        </w:tc>
      </w:tr>
      <w:tr w:rsidR="00557ED0" w14:paraId="2AB46E3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14B395"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3A50FE" w14:textId="77777777" w:rsidR="00671C9B" w:rsidRDefault="00671C9B">
            <w:pPr>
              <w:pStyle w:val="affff"/>
              <w:rPr>
                <w:rFonts w:ascii="宋体" w:eastAsia="宋体" w:hAnsi="宋体" w:cs="宋体"/>
                <w:szCs w:val="21"/>
              </w:rPr>
            </w:pPr>
            <w:r>
              <w:rPr>
                <w:rFonts w:ascii="宋体" w:eastAsia="宋体" w:hAnsi="宋体" w:cs="宋体" w:hint="eastAsia"/>
                <w:szCs w:val="21"/>
              </w:rPr>
              <w:t>wallcovering decoration</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41EF66"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89EEB3"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Spray-painted wallcovering</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973048"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23F92C" w14:textId="77777777" w:rsidR="00671C9B" w:rsidRDefault="00671C9B">
            <w:pPr>
              <w:pStyle w:val="affff"/>
              <w:rPr>
                <w:rFonts w:ascii="宋体" w:eastAsia="宋体" w:hAnsi="宋体" w:cs="宋体"/>
                <w:szCs w:val="21"/>
              </w:rPr>
            </w:pPr>
            <w:r>
              <w:rPr>
                <w:rFonts w:ascii="宋体" w:eastAsia="宋体" w:hAnsi="宋体" w:cs="宋体" w:hint="eastAsia"/>
                <w:szCs w:val="21"/>
              </w:rPr>
              <w:t>item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D1ADD9C" w14:textId="77777777" w:rsidR="00671C9B" w:rsidRDefault="00671C9B">
            <w:pPr>
              <w:pStyle w:val="affff"/>
              <w:rPr>
                <w:rFonts w:ascii="宋体" w:eastAsia="宋体" w:hAnsi="宋体" w:cs="宋体"/>
                <w:szCs w:val="21"/>
              </w:rPr>
            </w:pPr>
          </w:p>
        </w:tc>
      </w:tr>
      <w:tr w:rsidR="00557ED0" w14:paraId="7A470CC7" w14:textId="77777777">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66F5AEF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System cabling</w:t>
            </w:r>
          </w:p>
        </w:tc>
      </w:tr>
      <w:tr w:rsidR="00557ED0" w14:paraId="7753D6D2"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12C22B93"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vAlign w:val="center"/>
          </w:tcPr>
          <w:p w14:paraId="3E0E74DA" w14:textId="77777777" w:rsidR="00671C9B" w:rsidRDefault="00671C9B">
            <w:pPr>
              <w:pStyle w:val="affff"/>
              <w:rPr>
                <w:rFonts w:ascii="宋体" w:eastAsia="宋体" w:hAnsi="宋体" w:cs="宋体"/>
                <w:szCs w:val="21"/>
              </w:rPr>
            </w:pPr>
            <w:r>
              <w:rPr>
                <w:rFonts w:ascii="宋体" w:eastAsia="宋体" w:hAnsi="宋体" w:cs="宋体" w:hint="eastAsia"/>
                <w:szCs w:val="21"/>
              </w:rPr>
              <w:t>Electrical wiring</w:t>
            </w:r>
          </w:p>
        </w:tc>
        <w:tc>
          <w:tcPr>
            <w:tcW w:w="724" w:type="pct"/>
            <w:tcBorders>
              <w:top w:val="single" w:sz="4" w:space="0" w:color="000000"/>
              <w:left w:val="single" w:sz="4" w:space="0" w:color="000000"/>
              <w:bottom w:val="single" w:sz="4" w:space="0" w:color="000000"/>
              <w:right w:val="single" w:sz="4" w:space="0" w:color="000000"/>
            </w:tcBorders>
            <w:vAlign w:val="center"/>
          </w:tcPr>
          <w:p w14:paraId="4BA5AFDA" w14:textId="77777777" w:rsidR="00671C9B" w:rsidRDefault="00671C9B">
            <w:pPr>
              <w:pStyle w:val="affff"/>
              <w:rPr>
                <w:rFonts w:ascii="宋体" w:eastAsia="宋体" w:hAnsi="宋体" w:cs="宋体"/>
                <w:szCs w:val="21"/>
              </w:rPr>
            </w:pPr>
            <w:r>
              <w:rPr>
                <w:rFonts w:ascii="宋体" w:eastAsia="宋体" w:hAnsi="宋体" w:cs="宋体" w:hint="eastAsia"/>
                <w:szCs w:val="21"/>
              </w:rPr>
              <w:t>Above ground level</w:t>
            </w:r>
          </w:p>
        </w:tc>
        <w:tc>
          <w:tcPr>
            <w:tcW w:w="2190" w:type="pct"/>
            <w:tcBorders>
              <w:top w:val="single" w:sz="4" w:space="0" w:color="000000"/>
              <w:left w:val="single" w:sz="4" w:space="0" w:color="000000"/>
              <w:bottom w:val="single" w:sz="4" w:space="0" w:color="000000"/>
              <w:right w:val="single" w:sz="4" w:space="0" w:color="000000"/>
            </w:tcBorders>
            <w:vAlign w:val="center"/>
          </w:tcPr>
          <w:p w14:paraId="2E58242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Copper core 24 cores, high-quality PVC national standard pipe, withstand voltage 500V.</w:t>
            </w:r>
          </w:p>
        </w:tc>
        <w:tc>
          <w:tcPr>
            <w:tcW w:w="391" w:type="pct"/>
            <w:tcBorders>
              <w:top w:val="single" w:sz="4" w:space="0" w:color="000000"/>
              <w:left w:val="single" w:sz="4" w:space="0" w:color="000000"/>
              <w:bottom w:val="single" w:sz="4" w:space="0" w:color="000000"/>
              <w:right w:val="single" w:sz="4" w:space="0" w:color="000000"/>
            </w:tcBorders>
            <w:vAlign w:val="center"/>
          </w:tcPr>
          <w:p w14:paraId="06708DFF"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2704133B"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2627C9F" w14:textId="77777777" w:rsidR="00671C9B" w:rsidRDefault="00671C9B">
            <w:pPr>
              <w:pStyle w:val="affff"/>
              <w:rPr>
                <w:rFonts w:ascii="宋体" w:eastAsia="宋体" w:hAnsi="宋体" w:cs="宋体"/>
                <w:szCs w:val="21"/>
              </w:rPr>
            </w:pPr>
          </w:p>
        </w:tc>
      </w:tr>
      <w:tr w:rsidR="00557ED0" w14:paraId="685C836E"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6665282E"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51C34A25" w14:textId="77777777" w:rsidR="00671C9B" w:rsidRDefault="00671C9B">
            <w:pPr>
              <w:pStyle w:val="affff"/>
              <w:rPr>
                <w:rFonts w:ascii="宋体" w:eastAsia="宋体" w:hAnsi="宋体" w:cs="宋体"/>
                <w:szCs w:val="21"/>
              </w:rPr>
            </w:pPr>
            <w:r>
              <w:rPr>
                <w:rFonts w:ascii="宋体" w:eastAsia="宋体" w:hAnsi="宋体" w:cs="宋体" w:hint="eastAsia"/>
                <w:szCs w:val="21"/>
              </w:rPr>
              <w:t>drainage system</w:t>
            </w:r>
          </w:p>
        </w:tc>
        <w:tc>
          <w:tcPr>
            <w:tcW w:w="724" w:type="pct"/>
            <w:tcBorders>
              <w:top w:val="single" w:sz="4" w:space="0" w:color="000000"/>
              <w:left w:val="single" w:sz="4" w:space="0" w:color="000000"/>
              <w:bottom w:val="single" w:sz="4" w:space="0" w:color="000000"/>
              <w:right w:val="single" w:sz="4" w:space="0" w:color="000000"/>
            </w:tcBorders>
            <w:vAlign w:val="center"/>
          </w:tcPr>
          <w:p w14:paraId="4C005AB0" w14:textId="77777777" w:rsidR="00671C9B" w:rsidRDefault="00671C9B">
            <w:pPr>
              <w:pStyle w:val="affff"/>
              <w:rPr>
                <w:rFonts w:ascii="宋体" w:eastAsia="宋体" w:hAnsi="宋体" w:cs="宋体"/>
                <w:szCs w:val="21"/>
              </w:rPr>
            </w:pPr>
            <w:r>
              <w:rPr>
                <w:rFonts w:ascii="宋体" w:eastAsia="宋体" w:hAnsi="宋体" w:cs="宋体" w:hint="eastAsia"/>
                <w:szCs w:val="21"/>
              </w:rPr>
              <w:t>Above ground level</w:t>
            </w:r>
          </w:p>
        </w:tc>
        <w:tc>
          <w:tcPr>
            <w:tcW w:w="2190" w:type="pct"/>
            <w:tcBorders>
              <w:top w:val="single" w:sz="4" w:space="0" w:color="000000"/>
              <w:left w:val="single" w:sz="4" w:space="0" w:color="000000"/>
              <w:bottom w:val="single" w:sz="4" w:space="0" w:color="000000"/>
              <w:right w:val="single" w:sz="4" w:space="0" w:color="000000"/>
            </w:tcBorders>
            <w:vAlign w:val="center"/>
          </w:tcPr>
          <w:p w14:paraId="44A3E55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Drainage uses φ50mm national standard high-quality UPVC special drainage pipe.</w:t>
            </w:r>
          </w:p>
        </w:tc>
        <w:tc>
          <w:tcPr>
            <w:tcW w:w="391" w:type="pct"/>
            <w:tcBorders>
              <w:top w:val="single" w:sz="4" w:space="0" w:color="000000"/>
              <w:left w:val="single" w:sz="4" w:space="0" w:color="000000"/>
              <w:bottom w:val="single" w:sz="4" w:space="0" w:color="000000"/>
              <w:right w:val="single" w:sz="4" w:space="0" w:color="000000"/>
            </w:tcBorders>
            <w:vAlign w:val="center"/>
          </w:tcPr>
          <w:p w14:paraId="5EA1CE16"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006C0487"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AF65D0C" w14:textId="77777777" w:rsidR="00671C9B" w:rsidRDefault="00671C9B">
            <w:pPr>
              <w:pStyle w:val="affff"/>
              <w:rPr>
                <w:rFonts w:ascii="宋体" w:eastAsia="宋体" w:hAnsi="宋体" w:cs="宋体"/>
                <w:szCs w:val="21"/>
              </w:rPr>
            </w:pPr>
          </w:p>
        </w:tc>
      </w:tr>
      <w:tr w:rsidR="00557ED0" w14:paraId="72137238"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402AF1BF"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4A88FD9C" w14:textId="77777777" w:rsidR="00671C9B" w:rsidRDefault="00671C9B">
            <w:pPr>
              <w:pStyle w:val="affff"/>
              <w:rPr>
                <w:rFonts w:ascii="宋体" w:eastAsia="宋体" w:hAnsi="宋体" w:cs="宋体"/>
                <w:szCs w:val="21"/>
              </w:rPr>
            </w:pPr>
            <w:r>
              <w:rPr>
                <w:rFonts w:ascii="宋体" w:eastAsia="宋体" w:hAnsi="宋体" w:cs="宋体" w:hint="eastAsia"/>
                <w:szCs w:val="21"/>
              </w:rPr>
              <w:t>Water supply system</w:t>
            </w:r>
          </w:p>
        </w:tc>
        <w:tc>
          <w:tcPr>
            <w:tcW w:w="724" w:type="pct"/>
            <w:tcBorders>
              <w:top w:val="single" w:sz="4" w:space="0" w:color="000000"/>
              <w:left w:val="single" w:sz="4" w:space="0" w:color="000000"/>
              <w:bottom w:val="single" w:sz="4" w:space="0" w:color="000000"/>
              <w:right w:val="single" w:sz="4" w:space="0" w:color="000000"/>
            </w:tcBorders>
            <w:vAlign w:val="center"/>
          </w:tcPr>
          <w:p w14:paraId="04761F9E" w14:textId="77777777" w:rsidR="00671C9B" w:rsidRDefault="00671C9B">
            <w:pPr>
              <w:pStyle w:val="affff"/>
              <w:rPr>
                <w:rFonts w:ascii="宋体" w:eastAsia="宋体" w:hAnsi="宋体" w:cs="宋体"/>
                <w:szCs w:val="21"/>
              </w:rPr>
            </w:pPr>
            <w:r>
              <w:rPr>
                <w:rFonts w:ascii="宋体" w:eastAsia="宋体" w:hAnsi="宋体" w:cs="宋体" w:hint="eastAsia"/>
                <w:szCs w:val="21"/>
              </w:rPr>
              <w:t>Above ground level</w:t>
            </w:r>
          </w:p>
        </w:tc>
        <w:tc>
          <w:tcPr>
            <w:tcW w:w="2190" w:type="pct"/>
            <w:tcBorders>
              <w:top w:val="single" w:sz="4" w:space="0" w:color="000000"/>
              <w:left w:val="single" w:sz="4" w:space="0" w:color="000000"/>
              <w:bottom w:val="single" w:sz="4" w:space="0" w:color="000000"/>
              <w:right w:val="single" w:sz="4" w:space="0" w:color="000000"/>
            </w:tcBorders>
            <w:vAlign w:val="center"/>
          </w:tcPr>
          <w:p w14:paraId="42A7B0F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The water supply φ25mm is connected with high-quality PPR hot-melt pipe and high-quality water hose.</w:t>
            </w:r>
          </w:p>
        </w:tc>
        <w:tc>
          <w:tcPr>
            <w:tcW w:w="391" w:type="pct"/>
            <w:tcBorders>
              <w:top w:val="single" w:sz="4" w:space="0" w:color="000000"/>
              <w:left w:val="single" w:sz="4" w:space="0" w:color="000000"/>
              <w:bottom w:val="single" w:sz="4" w:space="0" w:color="000000"/>
              <w:right w:val="single" w:sz="4" w:space="0" w:color="000000"/>
            </w:tcBorders>
            <w:vAlign w:val="center"/>
          </w:tcPr>
          <w:p w14:paraId="363DA36A"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5B2FA9D"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E454275" w14:textId="77777777" w:rsidR="00671C9B" w:rsidRDefault="00671C9B">
            <w:pPr>
              <w:pStyle w:val="affff"/>
              <w:rPr>
                <w:rFonts w:ascii="宋体" w:eastAsia="宋体" w:hAnsi="宋体" w:cs="宋体"/>
                <w:szCs w:val="21"/>
              </w:rPr>
            </w:pPr>
          </w:p>
        </w:tc>
      </w:tr>
      <w:tr w:rsidR="00557ED0" w14:paraId="1830ADFD" w14:textId="77777777">
        <w:tc>
          <w:tcPr>
            <w:tcW w:w="5000"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6F11C7F3" w14:textId="77777777" w:rsidR="00671C9B" w:rsidRDefault="00671C9B">
            <w:pPr>
              <w:pStyle w:val="affff"/>
              <w:rPr>
                <w:rFonts w:ascii="宋体" w:eastAsia="宋体" w:hAnsi="宋体" w:cs="宋体"/>
                <w:szCs w:val="21"/>
              </w:rPr>
            </w:pPr>
            <w:r>
              <w:rPr>
                <w:rFonts w:ascii="宋体" w:eastAsia="宋体" w:hAnsi="宋体" w:cs="宋体" w:hint="eastAsia"/>
                <w:b/>
                <w:bCs/>
                <w:szCs w:val="21"/>
              </w:rPr>
              <w:t>Chemical preparation room</w:t>
            </w:r>
          </w:p>
        </w:tc>
      </w:tr>
      <w:tr w:rsidR="00557ED0" w14:paraId="015597E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8F8E5E" w14:textId="77777777" w:rsidR="00671C9B" w:rsidRDefault="00671C9B">
            <w:pPr>
              <w:pStyle w:val="affff"/>
              <w:rPr>
                <w:rFonts w:ascii="宋体" w:eastAsia="宋体" w:hAnsi="宋体" w:cs="宋体"/>
                <w:szCs w:val="21"/>
              </w:rPr>
            </w:pPr>
            <w:r>
              <w:rPr>
                <w:rFonts w:ascii="宋体" w:eastAsia="宋体" w:hAnsi="宋体" w:cs="宋体" w:hint="eastAsia"/>
                <w:szCs w:val="21"/>
              </w:rPr>
              <w:t>serial number</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555C42" w14:textId="77777777" w:rsidR="00671C9B" w:rsidRDefault="00671C9B">
            <w:pPr>
              <w:pStyle w:val="affff"/>
              <w:rPr>
                <w:rFonts w:ascii="宋体" w:eastAsia="宋体" w:hAnsi="宋体" w:cs="宋体"/>
                <w:szCs w:val="21"/>
              </w:rPr>
            </w:pPr>
            <w:r>
              <w:rPr>
                <w:rFonts w:ascii="宋体" w:eastAsia="宋体" w:hAnsi="宋体" w:cs="宋体" w:hint="eastAsia"/>
                <w:szCs w:val="21"/>
              </w:rPr>
              <w:t>name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C0F49E" w14:textId="77777777" w:rsidR="00671C9B" w:rsidRDefault="00671C9B">
            <w:pPr>
              <w:pStyle w:val="affff"/>
              <w:rPr>
                <w:rFonts w:ascii="宋体" w:eastAsia="宋体" w:hAnsi="宋体" w:cs="宋体"/>
                <w:szCs w:val="21"/>
              </w:rPr>
            </w:pPr>
            <w:r>
              <w:rPr>
                <w:rFonts w:ascii="宋体" w:eastAsia="宋体" w:hAnsi="宋体" w:cs="宋体" w:hint="eastAsia"/>
                <w:szCs w:val="21"/>
              </w:rPr>
              <w:t>specification</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75246B"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Material description</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030099" w14:textId="77777777" w:rsidR="00671C9B" w:rsidRDefault="00671C9B">
            <w:pPr>
              <w:pStyle w:val="affff"/>
              <w:rPr>
                <w:rFonts w:ascii="宋体" w:eastAsia="宋体" w:hAnsi="宋体" w:cs="宋体"/>
                <w:szCs w:val="21"/>
              </w:rPr>
            </w:pPr>
            <w:r>
              <w:rPr>
                <w:rFonts w:ascii="宋体" w:eastAsia="宋体" w:hAnsi="宋体" w:cs="宋体" w:hint="eastAsia"/>
                <w:szCs w:val="21"/>
              </w:rPr>
              <w:t>quantity</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3AE4B8" w14:textId="77777777" w:rsidR="00671C9B" w:rsidRDefault="00671C9B">
            <w:pPr>
              <w:pStyle w:val="affff"/>
              <w:rPr>
                <w:rFonts w:ascii="宋体" w:eastAsia="宋体" w:hAnsi="宋体" w:cs="宋体"/>
                <w:szCs w:val="21"/>
              </w:rPr>
            </w:pPr>
            <w:r>
              <w:rPr>
                <w:rFonts w:ascii="宋体" w:eastAsia="宋体" w:hAnsi="宋体" w:cs="宋体" w:hint="eastAsia"/>
                <w:szCs w:val="21"/>
              </w:rPr>
              <w:t>unit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7653956" w14:textId="77777777" w:rsidR="00671C9B" w:rsidRDefault="00671C9B">
            <w:pPr>
              <w:pStyle w:val="affff"/>
              <w:rPr>
                <w:rFonts w:ascii="宋体" w:eastAsia="宋体" w:hAnsi="宋体" w:cs="宋体"/>
                <w:szCs w:val="21"/>
              </w:rPr>
            </w:pPr>
            <w:r>
              <w:rPr>
                <w:rFonts w:ascii="宋体" w:eastAsia="宋体" w:hAnsi="宋体" w:cs="宋体" w:hint="eastAsia"/>
                <w:szCs w:val="21"/>
              </w:rPr>
              <w:t>remark</w:t>
            </w:r>
          </w:p>
        </w:tc>
      </w:tr>
      <w:tr w:rsidR="00557ED0" w14:paraId="65B8682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B1FFFE"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B68327" w14:textId="77777777" w:rsidR="00671C9B" w:rsidRDefault="00671C9B">
            <w:pPr>
              <w:pStyle w:val="affff"/>
              <w:rPr>
                <w:rFonts w:ascii="宋体" w:eastAsia="宋体" w:hAnsi="宋体" w:cs="宋体"/>
                <w:szCs w:val="21"/>
              </w:rPr>
            </w:pPr>
            <w:r>
              <w:rPr>
                <w:rFonts w:ascii="宋体" w:eastAsia="宋体" w:hAnsi="宋体" w:cs="宋体" w:hint="eastAsia"/>
                <w:szCs w:val="21"/>
              </w:rPr>
              <w:t>Sidestand</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D21FE0" w14:textId="77777777" w:rsidR="00671C9B" w:rsidRDefault="00671C9B">
            <w:pPr>
              <w:pStyle w:val="affff"/>
              <w:rPr>
                <w:rFonts w:ascii="宋体" w:eastAsia="宋体" w:hAnsi="宋体" w:cs="宋体"/>
                <w:szCs w:val="21"/>
              </w:rPr>
            </w:pPr>
            <w:r>
              <w:rPr>
                <w:rFonts w:ascii="宋体" w:eastAsia="宋体" w:hAnsi="宋体" w:cs="宋体" w:hint="eastAsia"/>
                <w:szCs w:val="21"/>
              </w:rPr>
              <w:t>3500*600*800</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1D8A6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All-steel structure </w:t>
            </w:r>
            <w:r>
              <w:rPr>
                <w:rFonts w:ascii="宋体" w:eastAsia="宋体" w:hAnsi="宋体" w:cs="宋体" w:hint="eastAsia"/>
                <w:szCs w:val="21"/>
              </w:rPr>
              <w:br/>
              <w:t>countertop: made of 12.7mm solid core physical and chemical board, with a surrounding molding thickness of 25.4mm, with anti-corrosion, acid and alkali resistance, high temperature and wear resistance, heat resistance, anti-aging, non-toxic, easy to clean, impact resistance, chemical resistance and pollution resistance; Solid core physical and chemical board</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534378"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503951"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3B3D9D4" w14:textId="77777777" w:rsidR="00671C9B" w:rsidRDefault="00671C9B">
            <w:pPr>
              <w:pStyle w:val="affff"/>
              <w:rPr>
                <w:rFonts w:ascii="宋体" w:eastAsia="宋体" w:hAnsi="宋体" w:cs="宋体"/>
                <w:szCs w:val="21"/>
              </w:rPr>
            </w:pPr>
          </w:p>
        </w:tc>
      </w:tr>
      <w:tr w:rsidR="00557ED0" w14:paraId="44B9A39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0FE67"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ACABE1" w14:textId="77777777" w:rsidR="00671C9B" w:rsidRDefault="00671C9B">
            <w:pPr>
              <w:pStyle w:val="affff"/>
              <w:rPr>
                <w:rFonts w:ascii="宋体" w:eastAsia="宋体" w:hAnsi="宋体" w:cs="宋体"/>
                <w:szCs w:val="21"/>
              </w:rPr>
            </w:pPr>
            <w:r>
              <w:rPr>
                <w:rFonts w:ascii="宋体" w:eastAsia="宋体" w:hAnsi="宋体" w:cs="宋体" w:hint="eastAsia"/>
                <w:szCs w:val="21"/>
              </w:rPr>
              <w:t>Reagent racks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4AB753" w14:textId="77777777" w:rsidR="00671C9B" w:rsidRDefault="00671C9B">
            <w:pPr>
              <w:pStyle w:val="affff"/>
              <w:rPr>
                <w:rFonts w:ascii="宋体" w:eastAsia="宋体" w:hAnsi="宋体" w:cs="宋体"/>
                <w:szCs w:val="21"/>
              </w:rPr>
            </w:pPr>
            <w:r>
              <w:rPr>
                <w:rFonts w:ascii="宋体" w:eastAsia="宋体" w:hAnsi="宋体" w:cs="宋体" w:hint="eastAsia"/>
                <w:szCs w:val="21"/>
              </w:rPr>
              <w:t>2200*250*750</w:t>
            </w:r>
          </w:p>
        </w:tc>
        <w:tc>
          <w:tcPr>
            <w:tcW w:w="2190" w:type="pct"/>
            <w:tcBorders>
              <w:top w:val="single" w:sz="4" w:space="0" w:color="000000"/>
              <w:left w:val="single" w:sz="4" w:space="0" w:color="000000"/>
              <w:bottom w:val="single" w:sz="4" w:space="0" w:color="000000"/>
              <w:right w:val="single" w:sz="4" w:space="0" w:color="000000"/>
            </w:tcBorders>
            <w:vAlign w:val="center"/>
          </w:tcPr>
          <w:p w14:paraId="4967A3CC"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1. Aluminum alloy structure, the surface is sprayed with high temperature curing and uniform milky white epoxy resin spraying treatment, with strong corrosion resistance, with plastic mold plugs up and down;</w:t>
            </w:r>
            <w:r>
              <w:rPr>
                <w:rFonts w:ascii="宋体" w:eastAsia="宋体" w:hAnsi="宋体" w:cs="宋体" w:hint="eastAsia"/>
                <w:szCs w:val="21"/>
              </w:rPr>
              <w:br/>
              <w:t>2. Reagent rack column cross-</w:t>
            </w:r>
            <w:r>
              <w:rPr>
                <w:rFonts w:ascii="宋体" w:eastAsia="宋体" w:hAnsi="宋体" w:cs="宋体" w:hint="eastAsia"/>
                <w:szCs w:val="21"/>
              </w:rPr>
              <w:lastRenderedPageBreak/>
              <w:t>sectional size: 42mm*82mm, profile wall thickness 1.2mm;Reagent rack column double-sided lifting groove, side double-sided inlaid with another color strip;</w:t>
            </w:r>
            <w:r>
              <w:rPr>
                <w:rFonts w:ascii="宋体" w:eastAsia="宋体" w:hAnsi="宋体" w:cs="宋体" w:hint="eastAsia"/>
                <w:szCs w:val="21"/>
              </w:rPr>
              <w:br/>
              <w:t xml:space="preserve">3. Reagent rack bracket 1.0mm galvanized steel plate, one-time stamping molding, reagent rack guardrail: 1.2mm wall thickness of guardrail, inlaid with another color strip on one side. </w:t>
            </w:r>
            <w:r>
              <w:rPr>
                <w:rFonts w:ascii="宋体" w:eastAsia="宋体" w:hAnsi="宋体" w:cs="宋体" w:hint="eastAsia"/>
                <w:szCs w:val="21"/>
              </w:rPr>
              <w:br/>
              <w:t xml:space="preserve">4. The pole is firmly fixed at the bottom end of the C-shaped steel frame, and the laminate is made of 8mm thick glass, which can be adjusted steplessly according to the size of the reagent after installation. </w:t>
            </w:r>
          </w:p>
        </w:tc>
        <w:tc>
          <w:tcPr>
            <w:tcW w:w="391" w:type="pct"/>
            <w:tcBorders>
              <w:top w:val="single" w:sz="4" w:space="0" w:color="000000"/>
              <w:left w:val="single" w:sz="4" w:space="0" w:color="000000"/>
              <w:bottom w:val="single" w:sz="4" w:space="0" w:color="000000"/>
              <w:right w:val="single" w:sz="4" w:space="0" w:color="000000"/>
            </w:tcBorders>
            <w:vAlign w:val="center"/>
          </w:tcPr>
          <w:p w14:paraId="2803AF3D"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306680BE" w14:textId="77777777" w:rsidR="00671C9B" w:rsidRDefault="00671C9B">
            <w:pPr>
              <w:pStyle w:val="affff"/>
              <w:rPr>
                <w:rFonts w:ascii="宋体" w:eastAsia="宋体" w:hAnsi="宋体" w:cs="宋体"/>
                <w:szCs w:val="21"/>
              </w:rPr>
            </w:pPr>
            <w:r>
              <w:rPr>
                <w:rFonts w:ascii="宋体" w:eastAsia="宋体" w:hAnsi="宋体" w:cs="宋体" w:hint="eastAsia"/>
                <w:szCs w:val="21"/>
              </w:rPr>
              <w:t>group</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765BABC" w14:textId="77777777" w:rsidR="00671C9B" w:rsidRDefault="00671C9B">
            <w:pPr>
              <w:pStyle w:val="affff"/>
              <w:rPr>
                <w:rFonts w:ascii="宋体" w:eastAsia="宋体" w:hAnsi="宋体" w:cs="宋体"/>
                <w:szCs w:val="21"/>
              </w:rPr>
            </w:pPr>
          </w:p>
        </w:tc>
      </w:tr>
      <w:tr w:rsidR="00557ED0" w14:paraId="6FD15180"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C6149A"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1120A0" w14:textId="77777777" w:rsidR="00671C9B" w:rsidRDefault="00671C9B">
            <w:pPr>
              <w:pStyle w:val="affff"/>
              <w:rPr>
                <w:rFonts w:ascii="宋体" w:eastAsia="宋体" w:hAnsi="宋体" w:cs="宋体"/>
                <w:szCs w:val="21"/>
              </w:rPr>
            </w:pPr>
            <w:r>
              <w:rPr>
                <w:rFonts w:ascii="宋体" w:eastAsia="宋体" w:hAnsi="宋体" w:cs="宋体" w:hint="eastAsia"/>
                <w:szCs w:val="21"/>
              </w:rPr>
              <w:t>Practical stool</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1D7B4F" w14:textId="77777777" w:rsidR="00671C9B" w:rsidRDefault="00671C9B">
            <w:pPr>
              <w:pStyle w:val="affff"/>
              <w:rPr>
                <w:rFonts w:ascii="宋体" w:eastAsia="宋体" w:hAnsi="宋体" w:cs="宋体"/>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04FBB"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Specification: Φ300*450-500;Spiral lift oval steel frame structure 4-legged stool.</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CF7E17"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252B4C"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BFACE83" w14:textId="77777777" w:rsidR="00671C9B" w:rsidRDefault="00671C9B">
            <w:pPr>
              <w:pStyle w:val="affff"/>
              <w:rPr>
                <w:rFonts w:ascii="宋体" w:eastAsia="宋体" w:hAnsi="宋体" w:cs="宋体"/>
                <w:szCs w:val="21"/>
              </w:rPr>
            </w:pPr>
          </w:p>
        </w:tc>
      </w:tr>
      <w:tr w:rsidR="00557ED0" w14:paraId="1F551F4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309A81" w14:textId="77777777" w:rsidR="00671C9B" w:rsidRDefault="00671C9B">
            <w:pPr>
              <w:pStyle w:val="affff"/>
              <w:rPr>
                <w:rFonts w:ascii="宋体" w:eastAsia="宋体" w:hAnsi="宋体" w:cs="宋体"/>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vAlign w:val="center"/>
          </w:tcPr>
          <w:p w14:paraId="7FA41C34" w14:textId="77777777" w:rsidR="00671C9B" w:rsidRDefault="00671C9B">
            <w:pPr>
              <w:pStyle w:val="affff"/>
              <w:rPr>
                <w:rFonts w:ascii="宋体" w:eastAsia="宋体" w:hAnsi="宋体" w:cs="宋体"/>
                <w:szCs w:val="21"/>
              </w:rPr>
            </w:pPr>
            <w:r>
              <w:rPr>
                <w:rFonts w:ascii="宋体" w:eastAsia="宋体" w:hAnsi="宋体" w:cs="宋体" w:hint="eastAsia"/>
                <w:szCs w:val="21"/>
              </w:rPr>
              <w:t>Dedicated sinks for laboratories</w:t>
            </w:r>
          </w:p>
        </w:tc>
        <w:tc>
          <w:tcPr>
            <w:tcW w:w="724" w:type="pct"/>
            <w:tcBorders>
              <w:top w:val="single" w:sz="4" w:space="0" w:color="000000"/>
              <w:left w:val="single" w:sz="4" w:space="0" w:color="000000"/>
              <w:bottom w:val="single" w:sz="4" w:space="0" w:color="000000"/>
              <w:right w:val="single" w:sz="4" w:space="0" w:color="000000"/>
            </w:tcBorders>
            <w:vAlign w:val="center"/>
          </w:tcPr>
          <w:p w14:paraId="55DAF2D2" w14:textId="77777777" w:rsidR="00671C9B" w:rsidRDefault="00671C9B">
            <w:pPr>
              <w:pStyle w:val="affff"/>
              <w:rPr>
                <w:rFonts w:ascii="宋体" w:eastAsia="宋体" w:hAnsi="宋体" w:cs="宋体"/>
                <w:szCs w:val="21"/>
              </w:rPr>
            </w:pPr>
            <w:r>
              <w:rPr>
                <w:rFonts w:ascii="宋体" w:eastAsia="宋体" w:hAnsi="宋体" w:cs="宋体" w:hint="eastAsia"/>
                <w:szCs w:val="21"/>
              </w:rPr>
              <w:t>550*450*850</w:t>
            </w:r>
          </w:p>
        </w:tc>
        <w:tc>
          <w:tcPr>
            <w:tcW w:w="2190" w:type="pct"/>
            <w:tcBorders>
              <w:top w:val="single" w:sz="4" w:space="0" w:color="000000"/>
              <w:left w:val="single" w:sz="4" w:space="0" w:color="000000"/>
              <w:bottom w:val="single" w:sz="4" w:space="0" w:color="000000"/>
              <w:right w:val="single" w:sz="4" w:space="0" w:color="000000"/>
            </w:tcBorders>
          </w:tcPr>
          <w:p w14:paraId="4BA24CE9"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5mm thick high-density PP integrated molding, with elasticity, acid and alkali resistance, heat resistance, organic solvent resistance, set up rotary anti-odor and anti-plugging bottom design, can be as needed, the lower water storage device can be rotated, decide whether to store water and leakage. </w:t>
            </w:r>
          </w:p>
        </w:tc>
        <w:tc>
          <w:tcPr>
            <w:tcW w:w="391" w:type="pct"/>
            <w:tcBorders>
              <w:top w:val="single" w:sz="4" w:space="0" w:color="000000"/>
              <w:left w:val="single" w:sz="4" w:space="0" w:color="000000"/>
              <w:bottom w:val="single" w:sz="4" w:space="0" w:color="000000"/>
              <w:right w:val="single" w:sz="4" w:space="0" w:color="000000"/>
            </w:tcBorders>
            <w:vAlign w:val="center"/>
          </w:tcPr>
          <w:p w14:paraId="2C6D72B1"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DD5C74A"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vAlign w:val="center"/>
          </w:tcPr>
          <w:p w14:paraId="0D4B5DAB" w14:textId="77777777" w:rsidR="00671C9B" w:rsidRDefault="00671C9B">
            <w:pPr>
              <w:pStyle w:val="affff"/>
              <w:rPr>
                <w:rFonts w:ascii="宋体" w:eastAsia="宋体" w:hAnsi="宋体" w:cs="宋体"/>
                <w:szCs w:val="21"/>
              </w:rPr>
            </w:pPr>
          </w:p>
        </w:tc>
      </w:tr>
      <w:tr w:rsidR="00557ED0" w14:paraId="57F4295E"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9E669A" w14:textId="77777777" w:rsidR="00671C9B" w:rsidRDefault="00671C9B">
            <w:pPr>
              <w:pStyle w:val="affff"/>
              <w:rPr>
                <w:rFonts w:ascii="宋体" w:eastAsia="宋体" w:hAnsi="宋体" w:cs="宋体"/>
                <w:szCs w:val="21"/>
              </w:rPr>
            </w:pPr>
            <w:r>
              <w:rPr>
                <w:rFonts w:ascii="宋体" w:eastAsia="宋体" w:hAnsi="宋体" w:cs="宋体" w:hint="eastAsia"/>
                <w:szCs w:val="21"/>
              </w:rPr>
              <w:t>5</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D2DA12" w14:textId="77777777" w:rsidR="00671C9B" w:rsidRDefault="00671C9B">
            <w:pPr>
              <w:pStyle w:val="affff"/>
              <w:rPr>
                <w:rFonts w:ascii="宋体" w:eastAsia="宋体" w:hAnsi="宋体" w:cs="宋体"/>
                <w:szCs w:val="21"/>
              </w:rPr>
            </w:pPr>
            <w:r>
              <w:rPr>
                <w:rFonts w:ascii="宋体" w:eastAsia="宋体" w:hAnsi="宋体" w:cs="宋体" w:hint="eastAsia"/>
                <w:szCs w:val="21"/>
              </w:rPr>
              <w:t>Triple high and low faucets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0499E4"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907FE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Gooseneck laboratory special high-quality laboratory faucet: anti-acid and alkali, anti-rust, anti-siphon, anti-blocking, surface epoxy resin spraying. The spout is made of copper porcelain core, with a high head, which is convenient for multi-purpose use, and can be removed to clean and block. The spout is detachable and has a forming thread inside, which can be easily connected to special water pipes such as circulation.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873348"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C728BF"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B730E31" w14:textId="77777777" w:rsidR="00671C9B" w:rsidRDefault="00671C9B">
            <w:pPr>
              <w:pStyle w:val="affff"/>
              <w:rPr>
                <w:rFonts w:ascii="宋体" w:eastAsia="宋体" w:hAnsi="宋体" w:cs="宋体"/>
                <w:szCs w:val="21"/>
              </w:rPr>
            </w:pPr>
          </w:p>
        </w:tc>
      </w:tr>
      <w:tr w:rsidR="00557ED0" w14:paraId="2FD3DC72"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E3E47F" w14:textId="77777777" w:rsidR="00671C9B" w:rsidRDefault="00671C9B">
            <w:pPr>
              <w:pStyle w:val="affff"/>
              <w:rPr>
                <w:rFonts w:ascii="宋体" w:eastAsia="宋体" w:hAnsi="宋体" w:cs="宋体"/>
                <w:szCs w:val="21"/>
              </w:rPr>
            </w:pPr>
            <w:r>
              <w:rPr>
                <w:rFonts w:ascii="宋体" w:eastAsia="宋体" w:hAnsi="宋体" w:cs="宋体" w:hint="eastAsia"/>
                <w:szCs w:val="21"/>
              </w:rPr>
              <w:t>6</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C1C4CF" w14:textId="77777777" w:rsidR="00671C9B" w:rsidRDefault="00671C9B">
            <w:pPr>
              <w:pStyle w:val="affff"/>
              <w:rPr>
                <w:rFonts w:ascii="宋体" w:eastAsia="宋体" w:hAnsi="宋体" w:cs="宋体"/>
                <w:szCs w:val="21"/>
              </w:rPr>
            </w:pPr>
            <w:r>
              <w:rPr>
                <w:rFonts w:ascii="宋体" w:eastAsia="宋体" w:hAnsi="宋体" w:cs="宋体" w:hint="eastAsia"/>
                <w:szCs w:val="21"/>
              </w:rPr>
              <w:t>Multi-functional experimental launching device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A82FE2" w14:textId="77777777" w:rsidR="00671C9B" w:rsidRDefault="00671C9B">
            <w:pPr>
              <w:pStyle w:val="affff"/>
              <w:rPr>
                <w:rFonts w:ascii="宋体" w:eastAsia="宋体" w:hAnsi="宋体" w:cs="宋体"/>
                <w:szCs w:val="21"/>
              </w:rPr>
            </w:pPr>
            <w:r>
              <w:rPr>
                <w:rFonts w:ascii="宋体" w:eastAsia="宋体" w:hAnsi="宋体" w:cs="宋体" w:hint="eastAsia"/>
                <w:szCs w:val="21"/>
              </w:rPr>
              <w:t>customize</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41E683"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Sink special type drainage pipe, stainless steel buckle connection, easy to install without leakage</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521B5"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5AE8BB"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029F2ED2" w14:textId="77777777" w:rsidR="00671C9B" w:rsidRDefault="00671C9B">
            <w:pPr>
              <w:pStyle w:val="affff"/>
              <w:rPr>
                <w:rFonts w:ascii="宋体" w:eastAsia="宋体" w:hAnsi="宋体" w:cs="宋体"/>
                <w:szCs w:val="21"/>
              </w:rPr>
            </w:pPr>
          </w:p>
        </w:tc>
      </w:tr>
      <w:tr w:rsidR="00557ED0" w14:paraId="13D76371"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BCD70F"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7</w:t>
            </w:r>
          </w:p>
        </w:tc>
        <w:tc>
          <w:tcPr>
            <w:tcW w:w="624" w:type="pct"/>
            <w:tcBorders>
              <w:top w:val="single" w:sz="4" w:space="0" w:color="000000"/>
              <w:left w:val="single" w:sz="4" w:space="0" w:color="000000"/>
              <w:bottom w:val="single" w:sz="4" w:space="0" w:color="000000"/>
              <w:right w:val="single" w:sz="4" w:space="0" w:color="000000"/>
            </w:tcBorders>
            <w:vAlign w:val="center"/>
          </w:tcPr>
          <w:p w14:paraId="00933C89" w14:textId="77777777" w:rsidR="00671C9B" w:rsidRDefault="00671C9B">
            <w:pPr>
              <w:pStyle w:val="affff"/>
              <w:rPr>
                <w:rFonts w:ascii="宋体" w:eastAsia="宋体" w:hAnsi="宋体" w:cs="宋体"/>
                <w:szCs w:val="21"/>
              </w:rPr>
            </w:pPr>
            <w:r>
              <w:rPr>
                <w:rFonts w:ascii="宋体" w:eastAsia="宋体" w:hAnsi="宋体" w:cs="宋体" w:hint="eastAsia"/>
                <w:szCs w:val="21"/>
              </w:rPr>
              <w:t>Instrument cabinet</w:t>
            </w:r>
          </w:p>
        </w:tc>
        <w:tc>
          <w:tcPr>
            <w:tcW w:w="724" w:type="pct"/>
            <w:tcBorders>
              <w:top w:val="single" w:sz="4" w:space="0" w:color="000000"/>
              <w:left w:val="single" w:sz="4" w:space="0" w:color="000000"/>
              <w:bottom w:val="single" w:sz="4" w:space="0" w:color="000000"/>
              <w:right w:val="single" w:sz="4" w:space="0" w:color="000000"/>
            </w:tcBorders>
            <w:noWrap/>
            <w:vAlign w:val="center"/>
          </w:tcPr>
          <w:p w14:paraId="2B85FE68" w14:textId="77777777" w:rsidR="00671C9B" w:rsidRDefault="00671C9B">
            <w:pPr>
              <w:pStyle w:val="affff"/>
              <w:rPr>
                <w:rFonts w:ascii="宋体" w:eastAsia="宋体" w:hAnsi="宋体" w:cs="宋体"/>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vAlign w:val="center"/>
          </w:tcPr>
          <w:p w14:paraId="4E7D9CD2"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 steel structure, each cabinet should be a complete and independent floor-standing all-steel cabinet design. The cabinet body is made of high-quality steel bare plate with a thickness of more than 1.0mm, and the surface is sprayed with epoxy resin electrostatic powder after anti-corrosion treatment such as phosphating. It adopts a double-door type, the upper part is a glass door (the door frame is a whole plate opening, a double-layer door), and the lower part is a steel door (double-layer door). The upper and lower cabinets are each equipped with a steel shelf, the height of the shelf can be adjusted up and down, and the </w:t>
            </w:r>
            <w:proofErr w:type="gramStart"/>
            <w:r>
              <w:rPr>
                <w:rFonts w:ascii="宋体" w:eastAsia="宋体" w:hAnsi="宋体" w:cs="宋体" w:hint="eastAsia"/>
                <w:szCs w:val="21"/>
              </w:rPr>
              <w:t>stainless steel</w:t>
            </w:r>
            <w:proofErr w:type="gramEnd"/>
            <w:r>
              <w:rPr>
                <w:rFonts w:ascii="宋体" w:eastAsia="宋体" w:hAnsi="宋体" w:cs="宋体" w:hint="eastAsia"/>
                <w:szCs w:val="21"/>
              </w:rPr>
              <w:t xml:space="preserve"> bow handle.</w:t>
            </w:r>
          </w:p>
        </w:tc>
        <w:tc>
          <w:tcPr>
            <w:tcW w:w="391" w:type="pct"/>
            <w:tcBorders>
              <w:top w:val="single" w:sz="4" w:space="0" w:color="000000"/>
              <w:left w:val="single" w:sz="4" w:space="0" w:color="000000"/>
              <w:bottom w:val="single" w:sz="4" w:space="0" w:color="000000"/>
              <w:right w:val="single" w:sz="4" w:space="0" w:color="000000"/>
            </w:tcBorders>
            <w:vAlign w:val="center"/>
          </w:tcPr>
          <w:p w14:paraId="43F5FCBE" w14:textId="77777777" w:rsidR="00671C9B" w:rsidRDefault="00671C9B">
            <w:pPr>
              <w:pStyle w:val="affff"/>
              <w:rPr>
                <w:rFonts w:ascii="宋体" w:eastAsia="宋体" w:hAnsi="宋体" w:cs="宋体"/>
                <w:szCs w:val="21"/>
              </w:rPr>
            </w:pPr>
            <w:r>
              <w:rPr>
                <w:rFonts w:ascii="宋体" w:eastAsia="宋体" w:hAnsi="宋体" w:cs="宋体" w:hint="eastAsia"/>
                <w:szCs w:val="21"/>
              </w:rPr>
              <w:t>7</w:t>
            </w:r>
          </w:p>
        </w:tc>
        <w:tc>
          <w:tcPr>
            <w:tcW w:w="383" w:type="pct"/>
            <w:tcBorders>
              <w:top w:val="single" w:sz="4" w:space="0" w:color="000000"/>
              <w:left w:val="single" w:sz="4" w:space="0" w:color="000000"/>
              <w:bottom w:val="single" w:sz="4" w:space="0" w:color="000000"/>
              <w:right w:val="single" w:sz="4" w:space="0" w:color="000000"/>
            </w:tcBorders>
            <w:vAlign w:val="center"/>
          </w:tcPr>
          <w:p w14:paraId="4EEDDC17"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6213ABF" w14:textId="77777777" w:rsidR="00671C9B" w:rsidRDefault="00671C9B">
            <w:pPr>
              <w:pStyle w:val="affff"/>
              <w:rPr>
                <w:rFonts w:ascii="宋体" w:eastAsia="宋体" w:hAnsi="宋体" w:cs="宋体"/>
                <w:szCs w:val="21"/>
              </w:rPr>
            </w:pPr>
          </w:p>
        </w:tc>
      </w:tr>
      <w:tr w:rsidR="00557ED0" w14:paraId="2A8B9D55"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0EA66A" w14:textId="77777777" w:rsidR="00671C9B" w:rsidRDefault="00671C9B">
            <w:pPr>
              <w:pStyle w:val="affff"/>
              <w:rPr>
                <w:rFonts w:ascii="宋体" w:eastAsia="宋体" w:hAnsi="宋体" w:cs="宋体"/>
                <w:szCs w:val="21"/>
              </w:rPr>
            </w:pPr>
            <w:r>
              <w:rPr>
                <w:rFonts w:ascii="宋体" w:eastAsia="宋体" w:hAnsi="宋体" w:cs="宋体" w:hint="eastAsia"/>
                <w:szCs w:val="21"/>
              </w:rPr>
              <w:t>8</w:t>
            </w:r>
          </w:p>
        </w:tc>
        <w:tc>
          <w:tcPr>
            <w:tcW w:w="624" w:type="pct"/>
            <w:tcBorders>
              <w:top w:val="single" w:sz="4" w:space="0" w:color="000000"/>
              <w:left w:val="single" w:sz="4" w:space="0" w:color="000000"/>
              <w:bottom w:val="single" w:sz="4" w:space="0" w:color="000000"/>
              <w:right w:val="single" w:sz="4" w:space="0" w:color="000000"/>
            </w:tcBorders>
            <w:vAlign w:val="center"/>
          </w:tcPr>
          <w:p w14:paraId="52130B78" w14:textId="77777777" w:rsidR="00671C9B" w:rsidRDefault="00671C9B">
            <w:pPr>
              <w:pStyle w:val="affff"/>
              <w:rPr>
                <w:rFonts w:ascii="宋体" w:eastAsia="宋体" w:hAnsi="宋体" w:cs="宋体"/>
                <w:szCs w:val="21"/>
              </w:rPr>
            </w:pPr>
            <w:r>
              <w:rPr>
                <w:rFonts w:ascii="宋体" w:eastAsia="宋体" w:hAnsi="宋体" w:cs="宋体" w:hint="eastAsia"/>
                <w:szCs w:val="21"/>
              </w:rPr>
              <w:t>Dangerous goods lockers</w:t>
            </w:r>
          </w:p>
        </w:tc>
        <w:tc>
          <w:tcPr>
            <w:tcW w:w="724" w:type="pct"/>
            <w:tcBorders>
              <w:top w:val="single" w:sz="4" w:space="0" w:color="000000"/>
              <w:left w:val="single" w:sz="4" w:space="0" w:color="000000"/>
              <w:bottom w:val="single" w:sz="4" w:space="0" w:color="000000"/>
              <w:right w:val="single" w:sz="4" w:space="0" w:color="000000"/>
            </w:tcBorders>
            <w:noWrap/>
            <w:vAlign w:val="center"/>
          </w:tcPr>
          <w:p w14:paraId="3FABE810" w14:textId="77777777" w:rsidR="00671C9B" w:rsidRDefault="00671C9B">
            <w:pPr>
              <w:pStyle w:val="affff"/>
              <w:rPr>
                <w:rFonts w:ascii="宋体" w:eastAsia="宋体" w:hAnsi="宋体" w:cs="宋体"/>
                <w:szCs w:val="21"/>
              </w:rPr>
            </w:pPr>
            <w:r>
              <w:rPr>
                <w:rFonts w:ascii="宋体" w:eastAsia="宋体" w:hAnsi="宋体" w:cs="宋体" w:hint="eastAsia"/>
                <w:szCs w:val="21"/>
              </w:rPr>
              <w:t>900*400*1800</w:t>
            </w:r>
          </w:p>
        </w:tc>
        <w:tc>
          <w:tcPr>
            <w:tcW w:w="2190" w:type="pct"/>
            <w:tcBorders>
              <w:top w:val="single" w:sz="4" w:space="0" w:color="000000"/>
              <w:left w:val="single" w:sz="4" w:space="0" w:color="000000"/>
              <w:bottom w:val="single" w:sz="4" w:space="0" w:color="000000"/>
              <w:right w:val="single" w:sz="4" w:space="0" w:color="000000"/>
            </w:tcBorders>
            <w:vAlign w:val="center"/>
          </w:tcPr>
          <w:p w14:paraId="40F2961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br/>
              <w:t>The cabinet body is made of high-quality 1.5mm cold-rolled steel plate, which is pickled and phosphated, and the surface is electrostatically sprayed by epoxy resin opening ceremony to achieve the effect of anti-acid, alkali and rust. The door panel has a removable hinge and a thickened padding substance. The stepped structure is layered, which is corrosion-resistant, fireproof, and effectively prolongs the service life of the cabinet. The dangerous medicine cabinet adopts a double lock design, one mechanical lock and one combination lock.</w:t>
            </w:r>
          </w:p>
        </w:tc>
        <w:tc>
          <w:tcPr>
            <w:tcW w:w="391" w:type="pct"/>
            <w:tcBorders>
              <w:top w:val="single" w:sz="4" w:space="0" w:color="000000"/>
              <w:left w:val="single" w:sz="4" w:space="0" w:color="000000"/>
              <w:bottom w:val="single" w:sz="4" w:space="0" w:color="000000"/>
              <w:right w:val="single" w:sz="4" w:space="0" w:color="000000"/>
            </w:tcBorders>
            <w:vAlign w:val="center"/>
          </w:tcPr>
          <w:p w14:paraId="3575AA62"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E162EE4"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3411D0FF" w14:textId="77777777" w:rsidR="00671C9B" w:rsidRDefault="00671C9B">
            <w:pPr>
              <w:pStyle w:val="affff"/>
              <w:rPr>
                <w:rFonts w:ascii="宋体" w:eastAsia="宋体" w:hAnsi="宋体" w:cs="宋体"/>
                <w:szCs w:val="21"/>
              </w:rPr>
            </w:pPr>
          </w:p>
        </w:tc>
      </w:tr>
      <w:tr w:rsidR="00557ED0" w14:paraId="324F8578" w14:textId="77777777" w:rsidTr="00162D07">
        <w:tc>
          <w:tcPr>
            <w:tcW w:w="46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91F7F6C" w14:textId="77777777" w:rsidR="00671C9B" w:rsidRDefault="00671C9B">
            <w:pPr>
              <w:pStyle w:val="affff"/>
              <w:rPr>
                <w:rFonts w:ascii="宋体" w:eastAsia="宋体" w:hAnsi="宋体" w:cs="宋体"/>
                <w:szCs w:val="21"/>
              </w:rPr>
            </w:pPr>
            <w:r>
              <w:rPr>
                <w:rFonts w:ascii="宋体" w:eastAsia="宋体" w:hAnsi="宋体" w:cs="宋体" w:hint="eastAsia"/>
                <w:b/>
                <w:bCs/>
                <w:szCs w:val="21"/>
              </w:rPr>
              <w:t>STEAM Operator's Room</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58683F41" w14:textId="77777777" w:rsidR="00671C9B" w:rsidRDefault="00671C9B">
            <w:pPr>
              <w:pStyle w:val="affff"/>
              <w:rPr>
                <w:rFonts w:ascii="宋体" w:eastAsia="宋体" w:hAnsi="宋体" w:cs="宋体"/>
                <w:szCs w:val="21"/>
              </w:rPr>
            </w:pPr>
          </w:p>
        </w:tc>
      </w:tr>
      <w:tr w:rsidR="00557ED0" w14:paraId="43A57307"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C012CE" w14:textId="77777777" w:rsidR="00671C9B" w:rsidRDefault="00671C9B">
            <w:pPr>
              <w:pStyle w:val="affff"/>
              <w:rPr>
                <w:rFonts w:ascii="宋体" w:eastAsia="宋体" w:hAnsi="宋体" w:cs="宋体"/>
                <w:szCs w:val="21"/>
              </w:rPr>
            </w:pPr>
            <w:r>
              <w:rPr>
                <w:rFonts w:ascii="宋体" w:eastAsia="宋体" w:hAnsi="宋体" w:cs="宋体" w:hint="eastAsia"/>
                <w:szCs w:val="21"/>
              </w:rPr>
              <w:t>serial number</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9E23E0" w14:textId="77777777" w:rsidR="00671C9B" w:rsidRDefault="00671C9B">
            <w:pPr>
              <w:pStyle w:val="affff"/>
              <w:rPr>
                <w:rFonts w:ascii="宋体" w:eastAsia="宋体" w:hAnsi="宋体" w:cs="宋体"/>
                <w:szCs w:val="21"/>
              </w:rPr>
            </w:pPr>
            <w:r>
              <w:rPr>
                <w:rFonts w:ascii="宋体" w:eastAsia="宋体" w:hAnsi="宋体" w:cs="宋体" w:hint="eastAsia"/>
                <w:szCs w:val="21"/>
              </w:rPr>
              <w:t>name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D34DAD" w14:textId="77777777" w:rsidR="00671C9B" w:rsidRDefault="00671C9B">
            <w:pPr>
              <w:pStyle w:val="affff"/>
              <w:rPr>
                <w:rFonts w:ascii="宋体" w:eastAsia="宋体" w:hAnsi="宋体" w:cs="宋体"/>
                <w:szCs w:val="21"/>
              </w:rPr>
            </w:pPr>
            <w:r>
              <w:rPr>
                <w:rFonts w:ascii="宋体" w:eastAsia="宋体" w:hAnsi="宋体" w:cs="宋体" w:hint="eastAsia"/>
                <w:szCs w:val="21"/>
              </w:rPr>
              <w:t>specification</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579EB7"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Material description</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70CD84" w14:textId="77777777" w:rsidR="00671C9B" w:rsidRDefault="00671C9B">
            <w:pPr>
              <w:pStyle w:val="affff"/>
              <w:rPr>
                <w:rFonts w:ascii="宋体" w:eastAsia="宋体" w:hAnsi="宋体" w:cs="宋体"/>
                <w:szCs w:val="21"/>
              </w:rPr>
            </w:pPr>
            <w:r>
              <w:rPr>
                <w:rFonts w:ascii="宋体" w:eastAsia="宋体" w:hAnsi="宋体" w:cs="宋体" w:hint="eastAsia"/>
                <w:szCs w:val="21"/>
              </w:rPr>
              <w:t>quantity</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88FE2B" w14:textId="77777777" w:rsidR="00671C9B" w:rsidRDefault="00671C9B">
            <w:pPr>
              <w:pStyle w:val="affff"/>
              <w:rPr>
                <w:rFonts w:ascii="宋体" w:eastAsia="宋体" w:hAnsi="宋体" w:cs="宋体"/>
                <w:szCs w:val="21"/>
              </w:rPr>
            </w:pPr>
            <w:r>
              <w:rPr>
                <w:rFonts w:ascii="宋体" w:eastAsia="宋体" w:hAnsi="宋体" w:cs="宋体" w:hint="eastAsia"/>
                <w:szCs w:val="21"/>
              </w:rPr>
              <w:t>unit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C8BA0D1" w14:textId="77777777" w:rsidR="00671C9B" w:rsidRDefault="00671C9B">
            <w:pPr>
              <w:pStyle w:val="affff"/>
              <w:rPr>
                <w:rFonts w:ascii="宋体" w:eastAsia="宋体" w:hAnsi="宋体" w:cs="宋体"/>
                <w:szCs w:val="21"/>
              </w:rPr>
            </w:pPr>
          </w:p>
        </w:tc>
      </w:tr>
      <w:tr w:rsidR="00557ED0" w14:paraId="2D46D5AD"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3AAC2F"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EC5C59" w14:textId="77777777" w:rsidR="00671C9B" w:rsidRDefault="00671C9B">
            <w:pPr>
              <w:pStyle w:val="affff"/>
              <w:rPr>
                <w:rFonts w:ascii="宋体" w:eastAsia="宋体" w:hAnsi="宋体" w:cs="宋体"/>
                <w:szCs w:val="21"/>
              </w:rPr>
            </w:pPr>
            <w:r>
              <w:rPr>
                <w:rFonts w:ascii="宋体" w:eastAsia="宋体" w:hAnsi="宋体" w:cs="宋体" w:hint="eastAsia"/>
                <w:szCs w:val="21"/>
              </w:rPr>
              <w:t>Sidestand</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9F6A92" w14:textId="77777777" w:rsidR="00671C9B" w:rsidRDefault="00671C9B">
            <w:pPr>
              <w:pStyle w:val="affff"/>
              <w:rPr>
                <w:rFonts w:ascii="宋体" w:eastAsia="宋体" w:hAnsi="宋体" w:cs="宋体"/>
                <w:szCs w:val="21"/>
              </w:rPr>
            </w:pPr>
            <w:r>
              <w:rPr>
                <w:rFonts w:ascii="宋体" w:eastAsia="宋体" w:hAnsi="宋体" w:cs="宋体" w:hint="eastAsia"/>
                <w:szCs w:val="21"/>
              </w:rPr>
              <w:t>2400*600*800</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C82B46"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All-steel structure </w:t>
            </w:r>
            <w:r>
              <w:rPr>
                <w:rFonts w:ascii="宋体" w:eastAsia="宋体" w:hAnsi="宋体" w:cs="宋体" w:hint="eastAsia"/>
                <w:szCs w:val="21"/>
              </w:rPr>
              <w:br/>
              <w:t xml:space="preserve">countertop: made of 12.7mm solid core physical and chemical board, with a surrounding molding thickness of 25.4mm, with anti-corrosion, acid and alkali resistance, high temperature and </w:t>
            </w:r>
            <w:r>
              <w:rPr>
                <w:rFonts w:ascii="宋体" w:eastAsia="宋体" w:hAnsi="宋体" w:cs="宋体" w:hint="eastAsia"/>
                <w:szCs w:val="21"/>
              </w:rPr>
              <w:lastRenderedPageBreak/>
              <w:t>wear resistance, heat resistance, anti-aging, non-toxic, easy to clean, impact resistance, chemical resistance and pollution resistance; Solid core physical and chemical board</w:t>
            </w:r>
            <w:r>
              <w:rPr>
                <w:rFonts w:ascii="宋体" w:eastAsia="宋体" w:hAnsi="宋体" w:cs="宋体" w:hint="eastAsia"/>
                <w:szCs w:val="21"/>
              </w:rPr>
              <w:br/>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30D3CD"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3A423A"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E0B9458" w14:textId="77777777" w:rsidR="00671C9B" w:rsidRDefault="00671C9B">
            <w:pPr>
              <w:pStyle w:val="affff"/>
              <w:rPr>
                <w:rFonts w:ascii="宋体" w:eastAsia="宋体" w:hAnsi="宋体" w:cs="宋体"/>
                <w:szCs w:val="21"/>
              </w:rPr>
            </w:pPr>
          </w:p>
        </w:tc>
      </w:tr>
      <w:tr w:rsidR="00557ED0" w14:paraId="47EAF3C0"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80224C"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B065EB" w14:textId="77777777" w:rsidR="00671C9B" w:rsidRDefault="00671C9B">
            <w:pPr>
              <w:pStyle w:val="affff"/>
              <w:rPr>
                <w:rFonts w:ascii="宋体" w:eastAsia="宋体" w:hAnsi="宋体" w:cs="宋体"/>
                <w:szCs w:val="21"/>
              </w:rPr>
            </w:pPr>
            <w:r>
              <w:rPr>
                <w:rFonts w:ascii="宋体" w:eastAsia="宋体" w:hAnsi="宋体" w:cs="宋体" w:hint="eastAsia"/>
                <w:szCs w:val="21"/>
              </w:rPr>
              <w:t>Practical stool</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42DDEF" w14:textId="77777777" w:rsidR="00671C9B" w:rsidRDefault="00671C9B">
            <w:pPr>
              <w:pStyle w:val="affff"/>
              <w:rPr>
                <w:rFonts w:ascii="宋体" w:eastAsia="宋体" w:hAnsi="宋体" w:cs="宋体"/>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48F383"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Specification: Φ300*450-500;Spiral lift oval steel frame structure 4-legged stool.</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2D2B0"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498B91"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457C2D84" w14:textId="77777777" w:rsidR="00671C9B" w:rsidRDefault="00671C9B">
            <w:pPr>
              <w:pStyle w:val="affff"/>
              <w:rPr>
                <w:rFonts w:ascii="宋体" w:eastAsia="宋体" w:hAnsi="宋体" w:cs="宋体"/>
                <w:szCs w:val="21"/>
              </w:rPr>
            </w:pPr>
          </w:p>
        </w:tc>
      </w:tr>
      <w:tr w:rsidR="00557ED0" w14:paraId="3FE7450B"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95DB94"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vAlign w:val="center"/>
          </w:tcPr>
          <w:p w14:paraId="5F157389" w14:textId="77777777" w:rsidR="00671C9B" w:rsidRDefault="00671C9B">
            <w:pPr>
              <w:pStyle w:val="affff"/>
              <w:rPr>
                <w:rFonts w:ascii="宋体" w:eastAsia="宋体" w:hAnsi="宋体" w:cs="宋体"/>
                <w:szCs w:val="21"/>
              </w:rPr>
            </w:pPr>
            <w:r>
              <w:rPr>
                <w:rFonts w:ascii="宋体" w:eastAsia="宋体" w:hAnsi="宋体" w:cs="宋体" w:hint="eastAsia"/>
                <w:szCs w:val="21"/>
              </w:rPr>
              <w:t>Instrument cabinet</w:t>
            </w:r>
          </w:p>
        </w:tc>
        <w:tc>
          <w:tcPr>
            <w:tcW w:w="724" w:type="pct"/>
            <w:tcBorders>
              <w:top w:val="single" w:sz="4" w:space="0" w:color="000000"/>
              <w:left w:val="single" w:sz="4" w:space="0" w:color="000000"/>
              <w:bottom w:val="single" w:sz="4" w:space="0" w:color="000000"/>
              <w:right w:val="single" w:sz="4" w:space="0" w:color="000000"/>
            </w:tcBorders>
            <w:noWrap/>
            <w:vAlign w:val="center"/>
          </w:tcPr>
          <w:p w14:paraId="54FE4681" w14:textId="77777777" w:rsidR="00671C9B" w:rsidRDefault="00671C9B">
            <w:pPr>
              <w:pStyle w:val="affff"/>
              <w:rPr>
                <w:rFonts w:ascii="宋体" w:eastAsia="宋体" w:hAnsi="宋体" w:cs="宋体"/>
                <w:szCs w:val="21"/>
              </w:rPr>
            </w:pPr>
            <w:r>
              <w:rPr>
                <w:rFonts w:ascii="宋体" w:eastAsia="宋体" w:hAnsi="宋体" w:cs="宋体" w:hint="eastAsia"/>
                <w:szCs w:val="21"/>
              </w:rPr>
              <w:t>1000*500*2000</w:t>
            </w:r>
          </w:p>
        </w:tc>
        <w:tc>
          <w:tcPr>
            <w:tcW w:w="2190" w:type="pct"/>
            <w:tcBorders>
              <w:top w:val="single" w:sz="4" w:space="0" w:color="000000"/>
              <w:left w:val="single" w:sz="4" w:space="0" w:color="000000"/>
              <w:bottom w:val="single" w:sz="4" w:space="0" w:color="000000"/>
              <w:right w:val="single" w:sz="4" w:space="0" w:color="000000"/>
            </w:tcBorders>
            <w:vAlign w:val="center"/>
          </w:tcPr>
          <w:p w14:paraId="39E3A6BE"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All steel structure, each cabinet should be a complete and independent floor-standing all-steel cabinet design. The cabinet body is made of high-quality steel bare plate with a thickness of more than 1.0mm, and the surface is sprayed with epoxy resin electrostatic powder after anti-corrosion treatment such as phosphating. It adopts a double-door type, the upper part is a glass door (the door frame is a whole plate opening, a double-layer door), and the lower part is a steel door (double-layer door). The upper and lower cabinets are each equipped with a steel shelf, the height of the shelf can be adjusted up and down, and the </w:t>
            </w:r>
            <w:proofErr w:type="gramStart"/>
            <w:r>
              <w:rPr>
                <w:rFonts w:ascii="宋体" w:eastAsia="宋体" w:hAnsi="宋体" w:cs="宋体" w:hint="eastAsia"/>
                <w:szCs w:val="21"/>
              </w:rPr>
              <w:t>stainless steel</w:t>
            </w:r>
            <w:proofErr w:type="gramEnd"/>
            <w:r>
              <w:rPr>
                <w:rFonts w:ascii="宋体" w:eastAsia="宋体" w:hAnsi="宋体" w:cs="宋体" w:hint="eastAsia"/>
                <w:szCs w:val="21"/>
              </w:rPr>
              <w:t xml:space="preserve"> bow handle.</w:t>
            </w:r>
          </w:p>
        </w:tc>
        <w:tc>
          <w:tcPr>
            <w:tcW w:w="391" w:type="pct"/>
            <w:tcBorders>
              <w:top w:val="single" w:sz="4" w:space="0" w:color="000000"/>
              <w:left w:val="single" w:sz="4" w:space="0" w:color="000000"/>
              <w:bottom w:val="single" w:sz="4" w:space="0" w:color="000000"/>
              <w:right w:val="single" w:sz="4" w:space="0" w:color="000000"/>
            </w:tcBorders>
            <w:vAlign w:val="center"/>
          </w:tcPr>
          <w:p w14:paraId="6D80A5BB" w14:textId="77777777" w:rsidR="00671C9B" w:rsidRDefault="00671C9B">
            <w:pPr>
              <w:pStyle w:val="affff"/>
              <w:rPr>
                <w:rFonts w:ascii="宋体" w:eastAsia="宋体" w:hAnsi="宋体" w:cs="宋体"/>
                <w:szCs w:val="21"/>
              </w:rPr>
            </w:pPr>
            <w:r>
              <w:rPr>
                <w:rFonts w:ascii="宋体" w:eastAsia="宋体" w:hAnsi="宋体" w:cs="宋体" w:hint="eastAsia"/>
                <w:szCs w:val="21"/>
              </w:rPr>
              <w:t>6</w:t>
            </w:r>
          </w:p>
        </w:tc>
        <w:tc>
          <w:tcPr>
            <w:tcW w:w="383" w:type="pct"/>
            <w:tcBorders>
              <w:top w:val="single" w:sz="4" w:space="0" w:color="000000"/>
              <w:left w:val="single" w:sz="4" w:space="0" w:color="000000"/>
              <w:bottom w:val="single" w:sz="4" w:space="0" w:color="000000"/>
              <w:right w:val="single" w:sz="4" w:space="0" w:color="000000"/>
            </w:tcBorders>
            <w:vAlign w:val="center"/>
          </w:tcPr>
          <w:p w14:paraId="7B62E78C"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C59E65D" w14:textId="77777777" w:rsidR="00671C9B" w:rsidRDefault="00671C9B">
            <w:pPr>
              <w:pStyle w:val="affff"/>
              <w:rPr>
                <w:rFonts w:ascii="宋体" w:eastAsia="宋体" w:hAnsi="宋体" w:cs="宋体"/>
                <w:szCs w:val="21"/>
              </w:rPr>
            </w:pPr>
          </w:p>
        </w:tc>
      </w:tr>
      <w:tr w:rsidR="00557ED0" w14:paraId="59193F70" w14:textId="77777777" w:rsidTr="00162D07">
        <w:tc>
          <w:tcPr>
            <w:tcW w:w="4636"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65086DF" w14:textId="77777777" w:rsidR="00671C9B" w:rsidRDefault="00671C9B">
            <w:pPr>
              <w:pStyle w:val="affff"/>
              <w:rPr>
                <w:rFonts w:ascii="宋体" w:eastAsia="宋体" w:hAnsi="宋体" w:cs="宋体"/>
                <w:szCs w:val="21"/>
              </w:rPr>
            </w:pPr>
            <w:r>
              <w:rPr>
                <w:rFonts w:ascii="宋体" w:eastAsia="宋体" w:hAnsi="宋体" w:cs="宋体" w:hint="eastAsia"/>
                <w:b/>
                <w:bCs/>
                <w:szCs w:val="21"/>
              </w:rPr>
              <w:t>List of spare parts</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A52E49C" w14:textId="77777777" w:rsidR="00671C9B" w:rsidRDefault="00671C9B">
            <w:pPr>
              <w:pStyle w:val="affff"/>
              <w:rPr>
                <w:rFonts w:ascii="宋体" w:eastAsia="宋体" w:hAnsi="宋体" w:cs="宋体"/>
                <w:szCs w:val="21"/>
              </w:rPr>
            </w:pPr>
          </w:p>
        </w:tc>
      </w:tr>
      <w:tr w:rsidR="00557ED0" w14:paraId="2F2D6E2A"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A394D0" w14:textId="77777777" w:rsidR="00671C9B" w:rsidRDefault="00671C9B">
            <w:pPr>
              <w:pStyle w:val="affff"/>
              <w:rPr>
                <w:rFonts w:ascii="宋体" w:eastAsia="宋体" w:hAnsi="宋体" w:cs="宋体"/>
                <w:szCs w:val="21"/>
              </w:rPr>
            </w:pPr>
            <w:r>
              <w:rPr>
                <w:rFonts w:ascii="宋体" w:eastAsia="宋体" w:hAnsi="宋体" w:cs="宋体" w:hint="eastAsia"/>
                <w:szCs w:val="21"/>
              </w:rPr>
              <w:t>serial number</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90C354" w14:textId="77777777" w:rsidR="00671C9B" w:rsidRDefault="00671C9B">
            <w:pPr>
              <w:pStyle w:val="affff"/>
              <w:rPr>
                <w:rFonts w:ascii="宋体" w:eastAsia="宋体" w:hAnsi="宋体" w:cs="宋体"/>
                <w:szCs w:val="21"/>
              </w:rPr>
            </w:pPr>
            <w:r>
              <w:rPr>
                <w:rFonts w:ascii="宋体" w:eastAsia="宋体" w:hAnsi="宋体" w:cs="宋体" w:hint="eastAsia"/>
                <w:szCs w:val="21"/>
              </w:rPr>
              <w:t>name</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27091" w14:textId="77777777" w:rsidR="00671C9B" w:rsidRDefault="00671C9B">
            <w:pPr>
              <w:pStyle w:val="affff"/>
              <w:rPr>
                <w:rFonts w:ascii="宋体" w:eastAsia="宋体" w:hAnsi="宋体" w:cs="宋体"/>
                <w:szCs w:val="21"/>
              </w:rPr>
            </w:pPr>
            <w:r>
              <w:rPr>
                <w:rFonts w:ascii="宋体" w:eastAsia="宋体" w:hAnsi="宋体" w:cs="宋体" w:hint="eastAsia"/>
                <w:szCs w:val="21"/>
              </w:rPr>
              <w:t>specification</w:t>
            </w:r>
          </w:p>
        </w:tc>
        <w:tc>
          <w:tcPr>
            <w:tcW w:w="21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C538AD"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Material description</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1C2210" w14:textId="77777777" w:rsidR="00671C9B" w:rsidRDefault="00671C9B">
            <w:pPr>
              <w:pStyle w:val="affff"/>
              <w:rPr>
                <w:rFonts w:ascii="宋体" w:eastAsia="宋体" w:hAnsi="宋体" w:cs="宋体"/>
                <w:szCs w:val="21"/>
              </w:rPr>
            </w:pPr>
            <w:r>
              <w:rPr>
                <w:rFonts w:ascii="宋体" w:eastAsia="宋体" w:hAnsi="宋体" w:cs="宋体" w:hint="eastAsia"/>
                <w:szCs w:val="21"/>
              </w:rPr>
              <w:t>quantity</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5371CB" w14:textId="77777777" w:rsidR="00671C9B" w:rsidRDefault="00671C9B">
            <w:pPr>
              <w:pStyle w:val="affff"/>
              <w:rPr>
                <w:rFonts w:ascii="宋体" w:eastAsia="宋体" w:hAnsi="宋体" w:cs="宋体"/>
                <w:szCs w:val="21"/>
              </w:rPr>
            </w:pPr>
            <w:r>
              <w:rPr>
                <w:rFonts w:ascii="宋体" w:eastAsia="宋体" w:hAnsi="宋体" w:cs="宋体" w:hint="eastAsia"/>
                <w:szCs w:val="21"/>
              </w:rPr>
              <w:t>unit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B413225" w14:textId="77777777" w:rsidR="00671C9B" w:rsidRDefault="00671C9B">
            <w:pPr>
              <w:pStyle w:val="affff"/>
              <w:rPr>
                <w:rFonts w:ascii="宋体" w:eastAsia="宋体" w:hAnsi="宋体" w:cs="宋体"/>
                <w:szCs w:val="21"/>
              </w:rPr>
            </w:pPr>
          </w:p>
        </w:tc>
      </w:tr>
      <w:tr w:rsidR="00557ED0" w14:paraId="5140F857"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7CE807FD"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624" w:type="pct"/>
            <w:tcBorders>
              <w:top w:val="single" w:sz="4" w:space="0" w:color="000000"/>
              <w:left w:val="single" w:sz="4" w:space="0" w:color="000000"/>
              <w:bottom w:val="single" w:sz="4" w:space="0" w:color="000000"/>
              <w:right w:val="single" w:sz="4" w:space="0" w:color="000000"/>
            </w:tcBorders>
            <w:vAlign w:val="center"/>
          </w:tcPr>
          <w:p w14:paraId="6C8760BB" w14:textId="77777777" w:rsidR="00671C9B" w:rsidRDefault="00671C9B">
            <w:pPr>
              <w:pStyle w:val="affff"/>
              <w:rPr>
                <w:rFonts w:ascii="宋体" w:eastAsia="宋体" w:hAnsi="宋体" w:cs="宋体"/>
                <w:szCs w:val="21"/>
              </w:rPr>
            </w:pPr>
            <w:r>
              <w:rPr>
                <w:rFonts w:ascii="宋体" w:eastAsia="宋体" w:hAnsi="宋体" w:cs="宋体" w:hint="eastAsia"/>
                <w:szCs w:val="21"/>
              </w:rPr>
              <w:t>Student power</w:t>
            </w:r>
          </w:p>
        </w:tc>
        <w:tc>
          <w:tcPr>
            <w:tcW w:w="724" w:type="pct"/>
            <w:tcBorders>
              <w:top w:val="single" w:sz="4" w:space="0" w:color="000000"/>
              <w:left w:val="single" w:sz="4" w:space="0" w:color="000000"/>
              <w:bottom w:val="single" w:sz="4" w:space="0" w:color="000000"/>
              <w:right w:val="single" w:sz="4" w:space="0" w:color="000000"/>
            </w:tcBorders>
            <w:vAlign w:val="center"/>
          </w:tcPr>
          <w:p w14:paraId="2096CE76" w14:textId="77777777" w:rsidR="00671C9B" w:rsidRDefault="00671C9B">
            <w:pPr>
              <w:pStyle w:val="affff"/>
              <w:rPr>
                <w:rFonts w:ascii="宋体" w:eastAsia="宋体" w:hAnsi="宋体" w:cs="宋体"/>
                <w:szCs w:val="21"/>
              </w:rPr>
            </w:pPr>
            <w:r>
              <w:rPr>
                <w:rFonts w:ascii="宋体" w:eastAsia="宋体" w:hAnsi="宋体" w:cs="宋体" w:hint="eastAsia"/>
                <w:szCs w:val="21"/>
              </w:rPr>
              <w:t>153*102mm</w:t>
            </w:r>
          </w:p>
        </w:tc>
        <w:tc>
          <w:tcPr>
            <w:tcW w:w="2190" w:type="pct"/>
            <w:tcBorders>
              <w:top w:val="single" w:sz="4" w:space="0" w:color="000000"/>
              <w:left w:val="single" w:sz="4" w:space="0" w:color="000000"/>
              <w:bottom w:val="single" w:sz="4" w:space="0" w:color="000000"/>
              <w:right w:val="single" w:sz="4" w:space="0" w:color="000000"/>
            </w:tcBorders>
            <w:vAlign w:val="center"/>
          </w:tcPr>
          <w:p w14:paraId="547B4754"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ABS flip power box, can be placed on both sides of the laboratory table, in the middle of the schoolbag box, can also be placed on the table, the experiment and installation are very convenient  The </w:t>
            </w:r>
            <w:r>
              <w:rPr>
                <w:rFonts w:ascii="宋体" w:eastAsia="宋体" w:hAnsi="宋体" w:cs="宋体" w:hint="eastAsia"/>
                <w:szCs w:val="21"/>
              </w:rPr>
              <w:br/>
              <w:t xml:space="preserve">student machine power supply adopts 0.56 inch digital display interface, touch switch operation, SMD component production technology, microcomputer control, 3-digit 1 body digital display power supply voltage </w:t>
            </w:r>
            <w:r>
              <w:rPr>
                <w:rFonts w:ascii="宋体" w:eastAsia="宋体" w:hAnsi="宋体" w:cs="宋体" w:hint="eastAsia"/>
                <w:szCs w:val="21"/>
              </w:rPr>
              <w:br/>
              <w:t xml:space="preserve"> Under normal power supply, when </w:t>
            </w:r>
            <w:r>
              <w:rPr>
                <w:rFonts w:ascii="宋体" w:eastAsia="宋体" w:hAnsi="宋体" w:cs="宋体" w:hint="eastAsia"/>
                <w:szCs w:val="21"/>
              </w:rPr>
              <w:lastRenderedPageBreak/>
              <w:t>the student machine is turned on, the panel power indicator lights up, the voltage shows 0, when the 220V power output is required, press the ON/OFF button, when the number above the voltage display jumps from 0 to 220 and the work indicator lights up, there is a 220V output at the end of the 220V output socket (the voltage level depends on the level of the mains, and the countdown function can be added), and the 220V sockets are all national standard five-hole sockets with safety doors, with overload protection</w:t>
            </w:r>
          </w:p>
        </w:tc>
        <w:tc>
          <w:tcPr>
            <w:tcW w:w="391" w:type="pct"/>
            <w:tcBorders>
              <w:top w:val="single" w:sz="4" w:space="0" w:color="000000"/>
              <w:left w:val="single" w:sz="4" w:space="0" w:color="000000"/>
              <w:bottom w:val="single" w:sz="4" w:space="0" w:color="000000"/>
              <w:right w:val="single" w:sz="4" w:space="0" w:color="000000"/>
            </w:tcBorders>
            <w:vAlign w:val="center"/>
          </w:tcPr>
          <w:p w14:paraId="186C3FC7" w14:textId="77777777" w:rsidR="00671C9B" w:rsidRDefault="00671C9B">
            <w:pPr>
              <w:pStyle w:val="affff"/>
              <w:rPr>
                <w:rFonts w:ascii="宋体" w:eastAsia="宋体" w:hAnsi="宋体" w:cs="宋体"/>
                <w:szCs w:val="21"/>
              </w:rPr>
            </w:pPr>
            <w:r>
              <w:rPr>
                <w:rFonts w:ascii="宋体" w:eastAsia="宋体" w:hAnsi="宋体" w:cs="宋体" w:hint="eastAsia"/>
                <w:szCs w:val="21"/>
              </w:rPr>
              <w:lastRenderedPageBreak/>
              <w:t>2</w:t>
            </w:r>
          </w:p>
        </w:tc>
        <w:tc>
          <w:tcPr>
            <w:tcW w:w="383" w:type="pct"/>
            <w:tcBorders>
              <w:top w:val="single" w:sz="4" w:space="0" w:color="000000"/>
              <w:left w:val="single" w:sz="4" w:space="0" w:color="000000"/>
              <w:bottom w:val="single" w:sz="4" w:space="0" w:color="000000"/>
              <w:right w:val="single" w:sz="4" w:space="0" w:color="000000"/>
            </w:tcBorders>
            <w:vAlign w:val="center"/>
          </w:tcPr>
          <w:p w14:paraId="0BD77C1B"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64C0BDDF" w14:textId="77777777" w:rsidR="00671C9B" w:rsidRDefault="00671C9B">
            <w:pPr>
              <w:pStyle w:val="affff"/>
              <w:rPr>
                <w:rFonts w:ascii="宋体" w:eastAsia="宋体" w:hAnsi="宋体" w:cs="宋体"/>
                <w:szCs w:val="21"/>
              </w:rPr>
            </w:pPr>
          </w:p>
        </w:tc>
      </w:tr>
      <w:tr w:rsidR="00557ED0" w14:paraId="3A27F639" w14:textId="77777777" w:rsidTr="00162D07">
        <w:tc>
          <w:tcPr>
            <w:tcW w:w="324" w:type="pct"/>
            <w:tcBorders>
              <w:top w:val="single" w:sz="4" w:space="0" w:color="000000"/>
              <w:left w:val="single" w:sz="4" w:space="0" w:color="000000"/>
              <w:bottom w:val="single" w:sz="4" w:space="0" w:color="000000"/>
              <w:right w:val="single" w:sz="4" w:space="0" w:color="000000"/>
            </w:tcBorders>
            <w:vAlign w:val="center"/>
          </w:tcPr>
          <w:p w14:paraId="448403C3" w14:textId="77777777" w:rsidR="00671C9B" w:rsidRDefault="00671C9B">
            <w:pPr>
              <w:pStyle w:val="affff"/>
              <w:rPr>
                <w:rFonts w:ascii="宋体" w:eastAsia="宋体" w:hAnsi="宋体" w:cs="宋体"/>
                <w:szCs w:val="21"/>
              </w:rPr>
            </w:pPr>
            <w:r>
              <w:rPr>
                <w:rFonts w:ascii="宋体" w:eastAsia="宋体" w:hAnsi="宋体" w:cs="宋体" w:hint="eastAsia"/>
                <w:szCs w:val="21"/>
              </w:rPr>
              <w:t>2</w:t>
            </w:r>
          </w:p>
        </w:tc>
        <w:tc>
          <w:tcPr>
            <w:tcW w:w="624" w:type="pct"/>
            <w:tcBorders>
              <w:top w:val="single" w:sz="4" w:space="0" w:color="000000"/>
              <w:left w:val="single" w:sz="4" w:space="0" w:color="000000"/>
              <w:bottom w:val="single" w:sz="4" w:space="0" w:color="000000"/>
              <w:right w:val="single" w:sz="4" w:space="0" w:color="000000"/>
            </w:tcBorders>
            <w:vAlign w:val="center"/>
          </w:tcPr>
          <w:p w14:paraId="179127BC" w14:textId="77777777" w:rsidR="00671C9B" w:rsidRDefault="00671C9B">
            <w:pPr>
              <w:pStyle w:val="affff"/>
              <w:rPr>
                <w:rFonts w:ascii="宋体" w:eastAsia="宋体" w:hAnsi="宋体" w:cs="宋体"/>
                <w:szCs w:val="21"/>
              </w:rPr>
            </w:pPr>
            <w:r>
              <w:rPr>
                <w:rFonts w:ascii="宋体" w:eastAsia="宋体" w:hAnsi="宋体" w:cs="宋体" w:hint="eastAsia"/>
                <w:szCs w:val="21"/>
              </w:rPr>
              <w:t>Island power supply</w:t>
            </w:r>
          </w:p>
        </w:tc>
        <w:tc>
          <w:tcPr>
            <w:tcW w:w="724" w:type="pct"/>
            <w:tcBorders>
              <w:top w:val="single" w:sz="4" w:space="0" w:color="000000"/>
              <w:left w:val="single" w:sz="4" w:space="0" w:color="000000"/>
              <w:bottom w:val="single" w:sz="4" w:space="0" w:color="000000"/>
              <w:right w:val="single" w:sz="4" w:space="0" w:color="000000"/>
            </w:tcBorders>
            <w:vAlign w:val="center"/>
          </w:tcPr>
          <w:p w14:paraId="36AE0D3F" w14:textId="77777777" w:rsidR="00671C9B" w:rsidRDefault="00671C9B">
            <w:pPr>
              <w:pStyle w:val="affff"/>
              <w:rPr>
                <w:rFonts w:ascii="宋体" w:eastAsia="宋体" w:hAnsi="宋体" w:cs="宋体"/>
                <w:szCs w:val="21"/>
              </w:rPr>
            </w:pPr>
            <w:r>
              <w:rPr>
                <w:rFonts w:ascii="宋体" w:eastAsia="宋体" w:hAnsi="宋体" w:cs="宋体" w:hint="eastAsia"/>
                <w:szCs w:val="21"/>
              </w:rPr>
              <w:t>200*88*88</w:t>
            </w:r>
          </w:p>
        </w:tc>
        <w:tc>
          <w:tcPr>
            <w:tcW w:w="2190" w:type="pct"/>
            <w:tcBorders>
              <w:top w:val="single" w:sz="4" w:space="0" w:color="000000"/>
              <w:left w:val="single" w:sz="4" w:space="0" w:color="000000"/>
              <w:bottom w:val="single" w:sz="4" w:space="0" w:color="000000"/>
              <w:right w:val="single" w:sz="4" w:space="0" w:color="000000"/>
            </w:tcBorders>
            <w:vAlign w:val="center"/>
          </w:tcPr>
          <w:p w14:paraId="4E3EFB55"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1. All-steel structure: </w:t>
            </w:r>
            <w:r>
              <w:rPr>
                <w:rFonts w:ascii="宋体" w:eastAsia="宋体" w:hAnsi="宋体" w:cs="宋体" w:hint="eastAsia"/>
                <w:szCs w:val="21"/>
              </w:rPr>
              <w:br/>
              <w:t>2. Main frame: made of ≥ 1.0mm high-quality galvanized steel plate, welded with CO2 protection welding, polished, the surface is treated with acid and alkali resistant EPOXY powder baking paint (average thickness of baking paint film ≥70μm), surface hardness, adhesion and corrosion resistance</w:t>
            </w:r>
            <w:r>
              <w:rPr>
                <w:rFonts w:ascii="宋体" w:eastAsia="宋体" w:hAnsi="宋体" w:cs="宋体" w:hint="eastAsia"/>
                <w:szCs w:val="21"/>
              </w:rPr>
              <w:br/>
              <w:t xml:space="preserve"> 3. </w:t>
            </w:r>
          </w:p>
        </w:tc>
        <w:tc>
          <w:tcPr>
            <w:tcW w:w="391" w:type="pct"/>
            <w:tcBorders>
              <w:top w:val="single" w:sz="4" w:space="0" w:color="000000"/>
              <w:left w:val="single" w:sz="4" w:space="0" w:color="000000"/>
              <w:bottom w:val="single" w:sz="4" w:space="0" w:color="000000"/>
              <w:right w:val="single" w:sz="4" w:space="0" w:color="000000"/>
            </w:tcBorders>
            <w:vAlign w:val="center"/>
          </w:tcPr>
          <w:p w14:paraId="613CD6BA" w14:textId="77777777" w:rsidR="00671C9B" w:rsidRDefault="00671C9B">
            <w:pPr>
              <w:pStyle w:val="affff"/>
              <w:rPr>
                <w:rFonts w:ascii="宋体" w:eastAsia="宋体" w:hAnsi="宋体" w:cs="宋体"/>
                <w:szCs w:val="21"/>
              </w:rPr>
            </w:pPr>
            <w:r>
              <w:rPr>
                <w:rFonts w:ascii="宋体" w:eastAsia="宋体" w:hAnsi="宋体" w:cs="宋体" w:hint="eastAsia"/>
                <w:szCs w:val="21"/>
              </w:rPr>
              <w:t>1</w:t>
            </w:r>
          </w:p>
        </w:tc>
        <w:tc>
          <w:tcPr>
            <w:tcW w:w="383" w:type="pct"/>
            <w:tcBorders>
              <w:top w:val="single" w:sz="4" w:space="0" w:color="000000"/>
              <w:left w:val="single" w:sz="4" w:space="0" w:color="000000"/>
              <w:bottom w:val="single" w:sz="4" w:space="0" w:color="000000"/>
              <w:right w:val="single" w:sz="4" w:space="0" w:color="000000"/>
            </w:tcBorders>
            <w:vAlign w:val="center"/>
          </w:tcPr>
          <w:p w14:paraId="76067828" w14:textId="77777777" w:rsidR="00671C9B" w:rsidRDefault="00671C9B">
            <w:pPr>
              <w:pStyle w:val="affff"/>
              <w:rPr>
                <w:rFonts w:ascii="宋体" w:eastAsia="宋体" w:hAnsi="宋体" w:cs="宋体"/>
                <w:szCs w:val="21"/>
              </w:rPr>
            </w:pPr>
            <w:r>
              <w:rPr>
                <w:rFonts w:ascii="宋体" w:eastAsia="宋体" w:hAnsi="宋体" w:cs="宋体" w:hint="eastAsia"/>
                <w:szCs w:val="21"/>
              </w:rPr>
              <w:t>piece</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713C8785" w14:textId="77777777" w:rsidR="00671C9B" w:rsidRDefault="00671C9B">
            <w:pPr>
              <w:pStyle w:val="affff"/>
              <w:rPr>
                <w:rFonts w:ascii="宋体" w:eastAsia="宋体" w:hAnsi="宋体" w:cs="宋体"/>
                <w:szCs w:val="21"/>
              </w:rPr>
            </w:pPr>
          </w:p>
        </w:tc>
      </w:tr>
      <w:tr w:rsidR="00557ED0" w14:paraId="1F5297C9"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1DBAC1"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9253FB" w14:textId="77777777" w:rsidR="00671C9B" w:rsidRDefault="00671C9B">
            <w:pPr>
              <w:pStyle w:val="affff"/>
              <w:rPr>
                <w:rFonts w:ascii="宋体" w:eastAsia="宋体" w:hAnsi="宋体" w:cs="宋体"/>
                <w:szCs w:val="21"/>
              </w:rPr>
            </w:pPr>
            <w:r>
              <w:rPr>
                <w:rFonts w:ascii="宋体" w:eastAsia="宋体" w:hAnsi="宋体" w:cs="宋体" w:hint="eastAsia"/>
                <w:szCs w:val="21"/>
              </w:rPr>
              <w:t>Triple high and low faucets</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ACA42A" w14:textId="77777777" w:rsidR="00671C9B" w:rsidRDefault="00671C9B">
            <w:pPr>
              <w:pStyle w:val="affff"/>
              <w:rPr>
                <w:rFonts w:ascii="宋体" w:eastAsia="宋体" w:hAnsi="宋体" w:cs="宋体"/>
                <w:szCs w:val="21"/>
              </w:rPr>
            </w:pP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22D33E"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 xml:space="preserve">Gooseneck laboratory special high-quality laboratory faucet: anti-acid and alkali, anti-rust, anti-siphon, anti-blocking, surface epoxy resin spraying. The spout is made of copper porcelain core, with a high head, which is convenient for multi-purpose use, and can be removed to clean and block. The spout is detachable and has a forming thread inside, which can be easily connected to special water pipes such as circulation. </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0EF8A0" w14:textId="77777777" w:rsidR="00671C9B" w:rsidRDefault="00671C9B">
            <w:pPr>
              <w:pStyle w:val="affff"/>
              <w:rPr>
                <w:rFonts w:ascii="宋体" w:eastAsia="宋体" w:hAnsi="宋体" w:cs="宋体"/>
                <w:szCs w:val="21"/>
              </w:rPr>
            </w:pPr>
            <w:r>
              <w:rPr>
                <w:rFonts w:ascii="宋体" w:eastAsia="宋体" w:hAnsi="宋体" w:cs="宋体" w:hint="eastAsia"/>
                <w:szCs w:val="21"/>
              </w:rPr>
              <w:t>3</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64B26C" w14:textId="77777777" w:rsidR="00671C9B" w:rsidRDefault="00671C9B">
            <w:pPr>
              <w:pStyle w:val="affff"/>
              <w:rPr>
                <w:rFonts w:ascii="宋体" w:eastAsia="宋体" w:hAnsi="宋体" w:cs="宋体"/>
                <w:szCs w:val="21"/>
              </w:rPr>
            </w:pPr>
            <w:r>
              <w:rPr>
                <w:rFonts w:ascii="宋体" w:eastAsia="宋体" w:hAnsi="宋体" w:cs="宋体" w:hint="eastAsia"/>
                <w:szCs w:val="21"/>
              </w:rPr>
              <w:t>cover</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91D97BB" w14:textId="77777777" w:rsidR="00671C9B" w:rsidRDefault="00671C9B">
            <w:pPr>
              <w:pStyle w:val="affff"/>
              <w:rPr>
                <w:rFonts w:ascii="宋体" w:eastAsia="宋体" w:hAnsi="宋体" w:cs="宋体"/>
                <w:szCs w:val="21"/>
              </w:rPr>
            </w:pPr>
          </w:p>
        </w:tc>
      </w:tr>
      <w:tr w:rsidR="00557ED0" w14:paraId="6608175C" w14:textId="77777777" w:rsidTr="00162D07">
        <w:tc>
          <w:tcPr>
            <w:tcW w:w="3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95ABFF" w14:textId="77777777" w:rsidR="00671C9B" w:rsidRDefault="00671C9B">
            <w:pPr>
              <w:pStyle w:val="affff"/>
              <w:rPr>
                <w:rFonts w:ascii="宋体" w:eastAsia="宋体" w:hAnsi="宋体" w:cs="宋体"/>
                <w:szCs w:val="21"/>
              </w:rPr>
            </w:pPr>
            <w:r>
              <w:rPr>
                <w:rFonts w:ascii="宋体" w:eastAsia="宋体" w:hAnsi="宋体" w:cs="宋体" w:hint="eastAsia"/>
                <w:szCs w:val="21"/>
              </w:rPr>
              <w:t>4</w:t>
            </w:r>
          </w:p>
        </w:tc>
        <w:tc>
          <w:tcPr>
            <w:tcW w:w="6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F43566" w14:textId="77777777" w:rsidR="00671C9B" w:rsidRDefault="00671C9B">
            <w:pPr>
              <w:pStyle w:val="affff"/>
              <w:rPr>
                <w:rFonts w:ascii="宋体" w:eastAsia="宋体" w:hAnsi="宋体" w:cs="宋体"/>
                <w:szCs w:val="21"/>
              </w:rPr>
            </w:pPr>
            <w:r>
              <w:rPr>
                <w:rFonts w:ascii="宋体" w:eastAsia="宋体" w:hAnsi="宋体" w:cs="宋体" w:hint="eastAsia"/>
                <w:szCs w:val="21"/>
              </w:rPr>
              <w:t>Practical stool</w:t>
            </w:r>
          </w:p>
        </w:tc>
        <w:tc>
          <w:tcPr>
            <w:tcW w:w="7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B142C6" w14:textId="77777777" w:rsidR="00671C9B" w:rsidRDefault="00671C9B">
            <w:pPr>
              <w:pStyle w:val="affff"/>
              <w:rPr>
                <w:rFonts w:ascii="宋体" w:eastAsia="宋体" w:hAnsi="宋体" w:cs="宋体"/>
                <w:szCs w:val="21"/>
              </w:rPr>
            </w:pPr>
            <w:r>
              <w:rPr>
                <w:rFonts w:ascii="宋体" w:eastAsia="宋体" w:hAnsi="宋体" w:cs="宋体" w:hint="eastAsia"/>
                <w:szCs w:val="21"/>
              </w:rPr>
              <w:t>Φ315*450-500mm</w:t>
            </w:r>
          </w:p>
        </w:tc>
        <w:tc>
          <w:tcPr>
            <w:tcW w:w="2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5B9307" w14:textId="77777777" w:rsidR="00671C9B" w:rsidRDefault="00671C9B">
            <w:pPr>
              <w:pStyle w:val="affff"/>
              <w:jc w:val="left"/>
              <w:rPr>
                <w:rFonts w:ascii="宋体" w:eastAsia="宋体" w:hAnsi="宋体" w:cs="宋体"/>
                <w:szCs w:val="21"/>
              </w:rPr>
            </w:pPr>
            <w:r>
              <w:rPr>
                <w:rFonts w:ascii="宋体" w:eastAsia="宋体" w:hAnsi="宋体" w:cs="宋体" w:hint="eastAsia"/>
                <w:szCs w:val="21"/>
              </w:rPr>
              <w:t>Specification: Φ300*450-500;Spiral lift oval steel frame structure 4-legged stool.</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243900" w14:textId="77777777" w:rsidR="00671C9B" w:rsidRDefault="00671C9B">
            <w:pPr>
              <w:pStyle w:val="affff"/>
              <w:rPr>
                <w:rFonts w:ascii="宋体" w:eastAsia="宋体" w:hAnsi="宋体" w:cs="宋体"/>
                <w:szCs w:val="21"/>
              </w:rPr>
            </w:pPr>
            <w:r>
              <w:rPr>
                <w:rFonts w:ascii="宋体" w:eastAsia="宋体" w:hAnsi="宋体" w:cs="宋体" w:hint="eastAsia"/>
                <w:szCs w:val="21"/>
              </w:rPr>
              <w:t>8</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AB9D73" w14:textId="77777777" w:rsidR="00671C9B" w:rsidRDefault="00671C9B">
            <w:pPr>
              <w:pStyle w:val="affff"/>
              <w:rPr>
                <w:rFonts w:ascii="宋体" w:eastAsia="宋体" w:hAnsi="宋体" w:cs="宋体"/>
                <w:szCs w:val="21"/>
              </w:rPr>
            </w:pPr>
            <w:r>
              <w:rPr>
                <w:rFonts w:ascii="宋体" w:eastAsia="宋体" w:hAnsi="宋体" w:cs="宋体" w:hint="eastAsia"/>
                <w:szCs w:val="21"/>
              </w:rPr>
              <w:t>sheet</w:t>
            </w:r>
          </w:p>
        </w:tc>
        <w:tc>
          <w:tcPr>
            <w:tcW w:w="364" w:type="pct"/>
            <w:tcBorders>
              <w:top w:val="single" w:sz="4" w:space="0" w:color="000000"/>
              <w:left w:val="single" w:sz="4" w:space="0" w:color="000000"/>
              <w:bottom w:val="single" w:sz="4" w:space="0" w:color="000000"/>
              <w:right w:val="single" w:sz="4" w:space="0" w:color="000000"/>
            </w:tcBorders>
            <w:noWrap/>
            <w:vAlign w:val="center"/>
          </w:tcPr>
          <w:p w14:paraId="1EC42690" w14:textId="77777777" w:rsidR="00671C9B" w:rsidRDefault="00671C9B">
            <w:pPr>
              <w:pStyle w:val="affff"/>
              <w:rPr>
                <w:rFonts w:ascii="宋体" w:eastAsia="宋体" w:hAnsi="宋体" w:cs="宋体"/>
                <w:szCs w:val="21"/>
              </w:rPr>
            </w:pPr>
          </w:p>
        </w:tc>
      </w:tr>
    </w:tbl>
    <w:p w14:paraId="5F751556" w14:textId="0207D44F" w:rsidR="00B71B22" w:rsidRDefault="00B71B22" w:rsidP="00162D07">
      <w:pPr>
        <w:spacing w:line="360" w:lineRule="auto"/>
        <w:jc w:val="left"/>
        <w:rPr>
          <w:rFonts w:ascii="宋体" w:hAnsi="宋体"/>
          <w:b/>
          <w:bCs/>
          <w:sz w:val="30"/>
          <w:szCs w:val="30"/>
        </w:rPr>
      </w:pPr>
    </w:p>
    <w:sectPr w:rsidR="00B71B22">
      <w:footerReference w:type="even" r:id="rId8"/>
      <w:footerReference w:type="default" r:id="rId9"/>
      <w:pgSz w:w="11906" w:h="16838"/>
      <w:pgMar w:top="1247" w:right="1418" w:bottom="1474" w:left="1418" w:header="851" w:footer="992" w:gutter="0"/>
      <w:pgNumType w:start="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B9B91" w14:textId="77777777" w:rsidR="00C27650" w:rsidRDefault="00C27650">
      <w:r>
        <w:separator/>
      </w:r>
    </w:p>
  </w:endnote>
  <w:endnote w:type="continuationSeparator" w:id="0">
    <w:p w14:paraId="40482FB8" w14:textId="77777777" w:rsidR="00C27650" w:rsidRDefault="00C2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
    <w:altName w:val="GEETYPE晴空黑GB 纤黑"/>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86"/>
    <w:family w:val="modern"/>
    <w:pitch w:val="default"/>
    <w:sig w:usb0="00000000" w:usb1="0000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7B97" w14:textId="77777777" w:rsidR="00671C9B" w:rsidRDefault="00671C9B">
    <w:pPr>
      <w:pStyle w:val="af1"/>
      <w:framePr w:wrap="around" w:vAnchor="text" w:hAnchor="margin" w:xAlign="right" w:y="1"/>
      <w:rPr>
        <w:rStyle w:val="afff9"/>
      </w:rPr>
    </w:pPr>
    <w:r>
      <w:fldChar w:fldCharType="begin"/>
    </w:r>
    <w:r>
      <w:rPr>
        <w:rStyle w:val="afff9"/>
      </w:rPr>
      <w:instrText xml:space="preserve">PAGE  </w:instrText>
    </w:r>
    <w:r>
      <w:fldChar w:fldCharType="end"/>
    </w:r>
  </w:p>
  <w:p w14:paraId="0C222354" w14:textId="77777777" w:rsidR="00671C9B" w:rsidRDefault="00671C9B">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8AEE" w14:textId="77777777" w:rsidR="00671C9B" w:rsidRDefault="00671C9B">
    <w:pPr>
      <w:pStyle w:val="af1"/>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5120E" w14:textId="77777777" w:rsidR="00C27650" w:rsidRDefault="00C27650">
      <w:r>
        <w:separator/>
      </w:r>
    </w:p>
  </w:footnote>
  <w:footnote w:type="continuationSeparator" w:id="0">
    <w:p w14:paraId="7E60B18B" w14:textId="77777777" w:rsidR="00C27650" w:rsidRDefault="00C27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074463"/>
    <w:multiLevelType w:val="singleLevel"/>
    <w:tmpl w:val="B4074463"/>
    <w:lvl w:ilvl="0">
      <w:start w:val="4"/>
      <w:numFmt w:val="decimal"/>
      <w:suff w:val="space"/>
      <w:lvlText w:val="第%1部分"/>
      <w:lvlJc w:val="left"/>
      <w:rPr>
        <w:rFonts w:hint="eastAsia"/>
      </w:rPr>
    </w:lvl>
  </w:abstractNum>
  <w:abstractNum w:abstractNumId="1" w15:restartNumberingAfterBreak="0">
    <w:nsid w:val="C2130F6B"/>
    <w:multiLevelType w:val="singleLevel"/>
    <w:tmpl w:val="C2130F6B"/>
    <w:lvl w:ilvl="0">
      <w:start w:val="1"/>
      <w:numFmt w:val="decimal"/>
      <w:suff w:val="nothing"/>
      <w:lvlText w:val="%1．"/>
      <w:lvlJc w:val="left"/>
      <w:rPr>
        <w:rFonts w:hint="eastAsia"/>
      </w:rPr>
    </w:lvl>
  </w:abstractNum>
  <w:abstractNum w:abstractNumId="2" w15:restartNumberingAfterBreak="0">
    <w:nsid w:val="FFFFFF7D"/>
    <w:multiLevelType w:val="singleLevel"/>
    <w:tmpl w:val="FFFFFF7D"/>
    <w:lvl w:ilvl="0">
      <w:start w:val="1"/>
      <w:numFmt w:val="decimal"/>
      <w:pStyle w:val="4"/>
      <w:lvlText w:val="%1."/>
      <w:lvlJc w:val="left"/>
      <w:pPr>
        <w:tabs>
          <w:tab w:val="num" w:pos="1620"/>
        </w:tabs>
        <w:ind w:left="1620" w:hanging="360"/>
      </w:pPr>
    </w:lvl>
  </w:abstractNum>
  <w:abstractNum w:abstractNumId="3" w15:restartNumberingAfterBreak="0">
    <w:nsid w:val="FFFFFFFE"/>
    <w:multiLevelType w:val="singleLevel"/>
    <w:tmpl w:val="FFFFFFFE"/>
    <w:lvl w:ilvl="0">
      <w:numFmt w:val="bullet"/>
      <w:pStyle w:val="2"/>
      <w:lvlText w:val="*"/>
      <w:lvlJc w:val="left"/>
    </w:lvl>
  </w:abstractNum>
  <w:abstractNum w:abstractNumId="4" w15:restartNumberingAfterBreak="0">
    <w:nsid w:val="00000006"/>
    <w:multiLevelType w:val="multilevel"/>
    <w:tmpl w:val="00000006"/>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05623E28"/>
    <w:multiLevelType w:val="multilevel"/>
    <w:tmpl w:val="05623E28"/>
    <w:lvl w:ilvl="0">
      <w:start w:val="1"/>
      <w:numFmt w:val="decimal"/>
      <w:pStyle w:val="CharCharCharCharCharCharChar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7E7DFA"/>
    <w:multiLevelType w:val="multilevel"/>
    <w:tmpl w:val="0C7E7DFA"/>
    <w:lvl w:ilvl="0">
      <w:start w:val="1"/>
      <w:numFmt w:val="decimal"/>
      <w:pStyle w:val="a"/>
      <w:lvlText w:val="%1)"/>
      <w:lvlJc w:val="left"/>
      <w:pPr>
        <w:tabs>
          <w:tab w:val="num" w:pos="1440"/>
        </w:tabs>
        <w:ind w:left="1440" w:hanging="420"/>
      </w:pPr>
      <w:rPr>
        <w:rFonts w:hint="eastAsia"/>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7" w15:restartNumberingAfterBreak="0">
    <w:nsid w:val="0DA513D2"/>
    <w:multiLevelType w:val="multilevel"/>
    <w:tmpl w:val="0DA513D2"/>
    <w:lvl w:ilvl="0">
      <w:start w:val="1"/>
      <w:numFmt w:val="lowerLetter"/>
      <w:pStyle w:val="a0"/>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8" w15:restartNumberingAfterBreak="0">
    <w:nsid w:val="11744E57"/>
    <w:multiLevelType w:val="multilevel"/>
    <w:tmpl w:val="11744E57"/>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9" w15:restartNumberingAfterBreak="0">
    <w:nsid w:val="184A0DFD"/>
    <w:multiLevelType w:val="multilevel"/>
    <w:tmpl w:val="184A0DFD"/>
    <w:lvl w:ilvl="0">
      <w:start w:val="1"/>
      <w:numFmt w:val="decimal"/>
      <w:pStyle w:val="a1"/>
      <w:lvlText w:val="%1."/>
      <w:lvlJc w:val="left"/>
      <w:pPr>
        <w:tabs>
          <w:tab w:val="num" w:pos="900"/>
        </w:tabs>
        <w:ind w:left="900" w:hanging="420"/>
      </w:pPr>
    </w:lvl>
    <w:lvl w:ilvl="1">
      <w:start w:val="1"/>
      <w:numFmt w:val="decimal"/>
      <w:lvlText w:val="%2、"/>
      <w:lvlJc w:val="left"/>
      <w:pPr>
        <w:tabs>
          <w:tab w:val="num" w:pos="1260"/>
        </w:tabs>
        <w:ind w:left="1260" w:hanging="360"/>
      </w:pPr>
      <w:rPr>
        <w:rFonts w:hint="eastAsia"/>
      </w:rPr>
    </w:lvl>
    <w:lvl w:ilvl="2">
      <w:start w:val="1"/>
      <w:numFmt w:val="upperLetter"/>
      <w:lvlText w:val="%3、"/>
      <w:lvlJc w:val="left"/>
      <w:pPr>
        <w:tabs>
          <w:tab w:val="num" w:pos="1680"/>
        </w:tabs>
        <w:ind w:left="1680" w:hanging="360"/>
      </w:pPr>
      <w:rPr>
        <w:rFonts w:hint="eastAsia"/>
      </w:rPr>
    </w:lvl>
    <w:lvl w:ilvl="3">
      <w:start w:val="1"/>
      <w:numFmt w:val="decimal"/>
      <w:lvlText w:val="%4."/>
      <w:lvlJc w:val="left"/>
      <w:pPr>
        <w:tabs>
          <w:tab w:val="num" w:pos="2160"/>
        </w:tabs>
        <w:ind w:left="2160" w:hanging="420"/>
      </w:pPr>
    </w:lvl>
    <w:lvl w:ilvl="4">
      <w:start w:val="1"/>
      <w:numFmt w:val="lowerLetter"/>
      <w:pStyle w:val="5-018"/>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15:restartNumberingAfterBreak="0">
    <w:nsid w:val="29A4318D"/>
    <w:multiLevelType w:val="multilevel"/>
    <w:tmpl w:val="29A4318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0B55D3B"/>
    <w:multiLevelType w:val="multilevel"/>
    <w:tmpl w:val="30B55D3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30E576B0"/>
    <w:multiLevelType w:val="singleLevel"/>
    <w:tmpl w:val="30E576B0"/>
    <w:lvl w:ilvl="0">
      <w:start w:val="1"/>
      <w:numFmt w:val="bullet"/>
      <w:pStyle w:val="a2"/>
      <w:lvlText w:val=""/>
      <w:lvlJc w:val="left"/>
      <w:pPr>
        <w:tabs>
          <w:tab w:val="num" w:pos="792"/>
        </w:tabs>
        <w:ind w:left="792" w:hanging="360"/>
      </w:pPr>
      <w:rPr>
        <w:rFonts w:ascii="Symbol" w:hAnsi="Symbol" w:hint="default"/>
        <w:b w:val="0"/>
        <w:i w:val="0"/>
        <w:sz w:val="24"/>
      </w:rPr>
    </w:lvl>
  </w:abstractNum>
  <w:abstractNum w:abstractNumId="13" w15:restartNumberingAfterBreak="0">
    <w:nsid w:val="453007BF"/>
    <w:multiLevelType w:val="multilevel"/>
    <w:tmpl w:val="453007B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49F92B07"/>
    <w:multiLevelType w:val="multilevel"/>
    <w:tmpl w:val="49F92B07"/>
    <w:lvl w:ilvl="0">
      <w:start w:val="1"/>
      <w:numFmt w:val="decimal"/>
      <w:pStyle w:val="1"/>
      <w:lvlText w:val="%1."/>
      <w:lvlJc w:val="left"/>
      <w:pPr>
        <w:tabs>
          <w:tab w:val="num" w:pos="425"/>
        </w:tabs>
        <w:ind w:left="425" w:hanging="425"/>
      </w:pPr>
    </w:lvl>
    <w:lvl w:ilvl="1">
      <w:start w:val="1"/>
      <w:numFmt w:val="decimal"/>
      <w:pStyle w:val="20"/>
      <w:lvlText w:val="%1.%2."/>
      <w:lvlJc w:val="left"/>
      <w:pPr>
        <w:tabs>
          <w:tab w:val="num" w:pos="567"/>
        </w:tabs>
        <w:ind w:left="567" w:hanging="567"/>
      </w:pPr>
    </w:lvl>
    <w:lvl w:ilvl="2">
      <w:start w:val="1"/>
      <w:numFmt w:val="decimal"/>
      <w:pStyle w:val="3"/>
      <w:lvlText w:val="%1.%2.%3."/>
      <w:lvlJc w:val="left"/>
      <w:pPr>
        <w:tabs>
          <w:tab w:val="num" w:pos="709"/>
        </w:tabs>
        <w:ind w:left="709" w:hanging="709"/>
      </w:pPr>
    </w:lvl>
    <w:lvl w:ilvl="3">
      <w:start w:val="1"/>
      <w:numFmt w:val="decimal"/>
      <w:pStyle w:val="40"/>
      <w:lvlText w:val="%1.%2.%3.%4."/>
      <w:lvlJc w:val="left"/>
      <w:pPr>
        <w:tabs>
          <w:tab w:val="num" w:pos="851"/>
        </w:tabs>
        <w:ind w:left="851" w:hanging="851"/>
      </w:pPr>
    </w:lvl>
    <w:lvl w:ilvl="4">
      <w:start w:val="1"/>
      <w:numFmt w:val="decimal"/>
      <w:pStyle w:val="5"/>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5" w15:restartNumberingAfterBreak="0">
    <w:nsid w:val="4B9D13A2"/>
    <w:multiLevelType w:val="multilevel"/>
    <w:tmpl w:val="4B9D13A2"/>
    <w:lvl w:ilvl="0">
      <w:start w:val="1"/>
      <w:numFmt w:val="bullet"/>
      <w:pStyle w:val="a3"/>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78B3BD2"/>
    <w:multiLevelType w:val="multilevel"/>
    <w:tmpl w:val="578B3BD2"/>
    <w:lvl w:ilvl="0">
      <w:start w:val="1"/>
      <w:numFmt w:val="decimal"/>
      <w:pStyle w:val="10"/>
      <w:lvlText w:val="%1"/>
      <w:lvlJc w:val="left"/>
      <w:pPr>
        <w:tabs>
          <w:tab w:val="num" w:pos="480"/>
        </w:tabs>
        <w:ind w:left="480" w:hanging="480"/>
      </w:pPr>
      <w:rPr>
        <w:rFonts w:hint="eastAsia"/>
        <w:sz w:val="44"/>
        <w:szCs w:val="44"/>
      </w:rPr>
    </w:lvl>
    <w:lvl w:ilvl="1">
      <w:start w:val="1"/>
      <w:numFmt w:val="decimal"/>
      <w:pStyle w:val="21"/>
      <w:lvlText w:val="%1.%2"/>
      <w:lvlJc w:val="left"/>
      <w:pPr>
        <w:tabs>
          <w:tab w:val="num" w:pos="480"/>
        </w:tabs>
        <w:ind w:left="480" w:hanging="48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pStyle w:val="50"/>
      <w:lvlText w:val="%1.%2.%3.%4.%5"/>
      <w:lvlJc w:val="left"/>
      <w:pPr>
        <w:tabs>
          <w:tab w:val="num" w:pos="1080"/>
        </w:tabs>
        <w:ind w:left="1080" w:hanging="1080"/>
      </w:pPr>
      <w:rPr>
        <w:rFonts w:hint="default"/>
      </w:rPr>
    </w:lvl>
    <w:lvl w:ilvl="5">
      <w:start w:val="1"/>
      <w:numFmt w:val="decimal"/>
      <w:pStyle w:val="60"/>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87727D2"/>
    <w:multiLevelType w:val="multilevel"/>
    <w:tmpl w:val="587727D2"/>
    <w:lvl w:ilvl="0">
      <w:start w:val="1"/>
      <w:numFmt w:val="lowerLetter"/>
      <w:pStyle w:val="a4"/>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8" w15:restartNumberingAfterBreak="0">
    <w:nsid w:val="60958747"/>
    <w:multiLevelType w:val="singleLevel"/>
    <w:tmpl w:val="60958747"/>
    <w:lvl w:ilvl="0">
      <w:start w:val="1"/>
      <w:numFmt w:val="decimal"/>
      <w:suff w:val="nothing"/>
      <w:lvlText w:val="%1、"/>
      <w:lvlJc w:val="left"/>
    </w:lvl>
  </w:abstractNum>
  <w:abstractNum w:abstractNumId="19" w15:restartNumberingAfterBreak="0">
    <w:nsid w:val="609CDDAA"/>
    <w:multiLevelType w:val="singleLevel"/>
    <w:tmpl w:val="609CDDAA"/>
    <w:lvl w:ilvl="0">
      <w:start w:val="2"/>
      <w:numFmt w:val="decimal"/>
      <w:suff w:val="nothing"/>
      <w:lvlText w:val="%1、"/>
      <w:lvlJc w:val="left"/>
    </w:lvl>
  </w:abstractNum>
  <w:abstractNum w:abstractNumId="20" w15:restartNumberingAfterBreak="0">
    <w:nsid w:val="64431A34"/>
    <w:multiLevelType w:val="multilevel"/>
    <w:tmpl w:val="64431A34"/>
    <w:lvl w:ilvl="0">
      <w:start w:val="1"/>
      <w:numFmt w:val="decimal"/>
      <w:pStyle w:val="a5"/>
      <w:lvlText w:val="%1）"/>
      <w:lvlJc w:val="left"/>
      <w:pPr>
        <w:ind w:left="960" w:hanging="36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1" w15:restartNumberingAfterBreak="0">
    <w:nsid w:val="646260FA"/>
    <w:multiLevelType w:val="multilevel"/>
    <w:tmpl w:val="646260FA"/>
    <w:lvl w:ilvl="0">
      <w:start w:val="1"/>
      <w:numFmt w:val="decimal"/>
      <w:pStyle w:val="a6"/>
      <w:suff w:val="nothing"/>
      <w:lvlText w:val="表%1　"/>
      <w:lvlJc w:val="left"/>
      <w:pPr>
        <w:ind w:left="3240" w:firstLine="0"/>
      </w:pPr>
      <w:rPr>
        <w:rFonts w:ascii="黑体" w:eastAsia="黑体" w:hAnsi="Times New Roman" w:hint="eastAsia"/>
        <w:b w:val="0"/>
        <w:i w:val="0"/>
        <w:sz w:val="21"/>
        <w:lang w:val="en-US"/>
      </w:rPr>
    </w:lvl>
    <w:lvl w:ilvl="1">
      <w:start w:val="1"/>
      <w:numFmt w:val="decimal"/>
      <w:lvlText w:val="%1.%2"/>
      <w:lvlJc w:val="left"/>
      <w:pPr>
        <w:tabs>
          <w:tab w:val="num" w:pos="872"/>
        </w:tabs>
        <w:ind w:left="872" w:hanging="567"/>
      </w:pPr>
      <w:rPr>
        <w:rFonts w:hint="eastAsia"/>
      </w:rPr>
    </w:lvl>
    <w:lvl w:ilvl="2">
      <w:start w:val="1"/>
      <w:numFmt w:val="decimal"/>
      <w:lvlText w:val="%1.%2.%3"/>
      <w:lvlJc w:val="left"/>
      <w:pPr>
        <w:tabs>
          <w:tab w:val="num" w:pos="1298"/>
        </w:tabs>
        <w:ind w:left="1298" w:hanging="567"/>
      </w:pPr>
      <w:rPr>
        <w:rFonts w:hint="eastAsia"/>
      </w:rPr>
    </w:lvl>
    <w:lvl w:ilvl="3">
      <w:start w:val="1"/>
      <w:numFmt w:val="decimal"/>
      <w:lvlText w:val="%1.%2.%3.%4"/>
      <w:lvlJc w:val="left"/>
      <w:pPr>
        <w:tabs>
          <w:tab w:val="num" w:pos="1864"/>
        </w:tabs>
        <w:ind w:left="1864" w:hanging="708"/>
      </w:pPr>
      <w:rPr>
        <w:rFonts w:hint="eastAsia"/>
      </w:rPr>
    </w:lvl>
    <w:lvl w:ilvl="4">
      <w:start w:val="1"/>
      <w:numFmt w:val="decimal"/>
      <w:lvlText w:val="%1.%2.%3.%4.%5"/>
      <w:lvlJc w:val="left"/>
      <w:pPr>
        <w:tabs>
          <w:tab w:val="num" w:pos="2431"/>
        </w:tabs>
        <w:ind w:left="2431" w:hanging="850"/>
      </w:pPr>
      <w:rPr>
        <w:rFonts w:hint="eastAsia"/>
      </w:rPr>
    </w:lvl>
    <w:lvl w:ilvl="5">
      <w:start w:val="1"/>
      <w:numFmt w:val="decimal"/>
      <w:lvlText w:val="%1.%2.%3.%4.%5.%6"/>
      <w:lvlJc w:val="left"/>
      <w:pPr>
        <w:tabs>
          <w:tab w:val="num" w:pos="3140"/>
        </w:tabs>
        <w:ind w:left="3140" w:hanging="1134"/>
      </w:pPr>
      <w:rPr>
        <w:rFonts w:hint="eastAsia"/>
      </w:rPr>
    </w:lvl>
    <w:lvl w:ilvl="6">
      <w:start w:val="1"/>
      <w:numFmt w:val="decimal"/>
      <w:lvlText w:val="%1.%2.%3.%4.%5.%6.%7"/>
      <w:lvlJc w:val="left"/>
      <w:pPr>
        <w:tabs>
          <w:tab w:val="num" w:pos="3707"/>
        </w:tabs>
        <w:ind w:left="3707" w:hanging="1276"/>
      </w:pPr>
      <w:rPr>
        <w:rFonts w:hint="eastAsia"/>
      </w:rPr>
    </w:lvl>
    <w:lvl w:ilvl="7">
      <w:start w:val="1"/>
      <w:numFmt w:val="decimal"/>
      <w:lvlText w:val="%1.%2.%3.%4.%5.%6.%7.%8"/>
      <w:lvlJc w:val="left"/>
      <w:pPr>
        <w:tabs>
          <w:tab w:val="num" w:pos="4274"/>
        </w:tabs>
        <w:ind w:left="4274" w:hanging="1418"/>
      </w:pPr>
      <w:rPr>
        <w:rFonts w:hint="eastAsia"/>
      </w:rPr>
    </w:lvl>
    <w:lvl w:ilvl="8">
      <w:start w:val="1"/>
      <w:numFmt w:val="decimal"/>
      <w:lvlText w:val="%1.%2.%3.%4.%5.%6.%7.%8.%9"/>
      <w:lvlJc w:val="left"/>
      <w:pPr>
        <w:tabs>
          <w:tab w:val="num" w:pos="4982"/>
        </w:tabs>
        <w:ind w:left="4982" w:hanging="1700"/>
      </w:pPr>
      <w:rPr>
        <w:rFonts w:hint="eastAsia"/>
      </w:rPr>
    </w:lvl>
  </w:abstractNum>
  <w:abstractNum w:abstractNumId="22" w15:restartNumberingAfterBreak="0">
    <w:nsid w:val="6CEA2025"/>
    <w:multiLevelType w:val="multilevel"/>
    <w:tmpl w:val="6CEA2025"/>
    <w:lvl w:ilvl="0">
      <w:start w:val="1"/>
      <w:numFmt w:val="none"/>
      <w:pStyle w:val="a7"/>
      <w:suff w:val="nothing"/>
      <w:lvlText w:val="%1"/>
      <w:lvlJc w:val="left"/>
      <w:pPr>
        <w:ind w:left="0" w:firstLine="0"/>
      </w:pPr>
      <w:rPr>
        <w:rFonts w:ascii="Times New Roman" w:hAnsi="Times New Roman" w:hint="default"/>
        <w:b/>
        <w:i w:val="0"/>
        <w:sz w:val="21"/>
      </w:rPr>
    </w:lvl>
    <w:lvl w:ilvl="1">
      <w:start w:val="1"/>
      <w:numFmt w:val="decimal"/>
      <w:pStyle w:val="a8"/>
      <w:suff w:val="nothing"/>
      <w:lvlText w:val="%1%2　"/>
      <w:lvlJc w:val="left"/>
      <w:pPr>
        <w:ind w:left="0" w:firstLine="0"/>
      </w:pPr>
      <w:rPr>
        <w:rFonts w:ascii="黑体" w:eastAsia="黑体" w:hAnsi="Times New Roman" w:hint="eastAsia"/>
        <w:b w:val="0"/>
        <w:i w:val="0"/>
        <w:sz w:val="21"/>
      </w:rPr>
    </w:lvl>
    <w:lvl w:ilvl="2">
      <w:start w:val="1"/>
      <w:numFmt w:val="decimal"/>
      <w:pStyle w:val="a9"/>
      <w:suff w:val="nothing"/>
      <w:lvlText w:val="%1%2.%3　"/>
      <w:lvlJc w:val="left"/>
      <w:pPr>
        <w:ind w:left="525" w:firstLine="0"/>
      </w:pPr>
      <w:rPr>
        <w:rFonts w:ascii="黑体" w:eastAsia="黑体" w:hAnsi="Times New Roman" w:hint="eastAsia"/>
        <w:b w:val="0"/>
        <w:i w:val="0"/>
        <w:sz w:val="21"/>
      </w:rPr>
    </w:lvl>
    <w:lvl w:ilvl="3">
      <w:start w:val="1"/>
      <w:numFmt w:val="decimal"/>
      <w:pStyle w:val="aa"/>
      <w:suff w:val="nothing"/>
      <w:lvlText w:val="%1%2.%3.%4　"/>
      <w:lvlJc w:val="left"/>
      <w:pPr>
        <w:ind w:left="180" w:firstLine="0"/>
      </w:pPr>
      <w:rPr>
        <w:rFonts w:ascii="黑体" w:eastAsia="黑体" w:hAnsi="Times New Roman" w:hint="eastAsia"/>
        <w:b w:val="0"/>
        <w:i w:val="0"/>
        <w:sz w:val="21"/>
      </w:rPr>
    </w:lvl>
    <w:lvl w:ilvl="4">
      <w:start w:val="1"/>
      <w:numFmt w:val="decimal"/>
      <w:pStyle w:val="ab"/>
      <w:suff w:val="nothing"/>
      <w:lvlText w:val="%1%2.%3.%4.%5　"/>
      <w:lvlJc w:val="left"/>
      <w:pPr>
        <w:ind w:left="0" w:firstLine="0"/>
      </w:pPr>
      <w:rPr>
        <w:rFonts w:ascii="黑体" w:eastAsia="黑体" w:hAnsi="Times New Roman" w:hint="eastAsia"/>
        <w:b w:val="0"/>
        <w:i w:val="0"/>
        <w:sz w:val="21"/>
      </w:rPr>
    </w:lvl>
    <w:lvl w:ilvl="5">
      <w:start w:val="1"/>
      <w:numFmt w:val="decimal"/>
      <w:pStyle w:val="ac"/>
      <w:suff w:val="nothing"/>
      <w:lvlText w:val="%1%2.%3.%4.%5.%6　"/>
      <w:lvlJc w:val="left"/>
      <w:pPr>
        <w:ind w:left="0" w:firstLine="0"/>
      </w:pPr>
      <w:rPr>
        <w:rFonts w:ascii="黑体" w:eastAsia="黑体" w:hAnsi="Times New Roman" w:hint="eastAsia"/>
        <w:b w:val="0"/>
        <w:i w:val="0"/>
        <w:sz w:val="21"/>
      </w:rPr>
    </w:lvl>
    <w:lvl w:ilvl="6">
      <w:start w:val="1"/>
      <w:numFmt w:val="decimal"/>
      <w:pStyle w:val="ad"/>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3" w15:restartNumberingAfterBreak="0">
    <w:nsid w:val="72667845"/>
    <w:multiLevelType w:val="multilevel"/>
    <w:tmpl w:val="72667845"/>
    <w:lvl w:ilvl="0">
      <w:start w:val="1"/>
      <w:numFmt w:val="decimal"/>
      <w:pStyle w:val="30"/>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79184F47"/>
    <w:multiLevelType w:val="multilevel"/>
    <w:tmpl w:val="79184F47"/>
    <w:lvl w:ilvl="0">
      <w:start w:val="1"/>
      <w:numFmt w:val="decimal"/>
      <w:pStyle w:val="ae"/>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15:restartNumberingAfterBreak="0">
    <w:nsid w:val="798B1987"/>
    <w:multiLevelType w:val="multilevel"/>
    <w:tmpl w:val="798B1987"/>
    <w:lvl w:ilvl="0">
      <w:start w:val="1"/>
      <w:numFmt w:val="decimal"/>
      <w:pStyle w:val="MMTopic1"/>
      <w:suff w:val="space"/>
      <w:lvlText w:val="%1"/>
      <w:lvlJc w:val="left"/>
      <w:pPr>
        <w:ind w:left="0" w:firstLine="0"/>
      </w:pPr>
      <w:rPr>
        <w:rFonts w:hint="eastAsia"/>
      </w:rPr>
    </w:lvl>
    <w:lvl w:ilvl="1">
      <w:start w:val="1"/>
      <w:numFmt w:val="decimal"/>
      <w:pStyle w:val="MMTopic2"/>
      <w:suff w:val="space"/>
      <w:lvlText w:val="%1.%2"/>
      <w:lvlJc w:val="left"/>
      <w:pPr>
        <w:ind w:left="0" w:firstLine="0"/>
      </w:pPr>
      <w:rPr>
        <w:rFonts w:hint="eastAsia"/>
      </w:rPr>
    </w:lvl>
    <w:lvl w:ilvl="2">
      <w:start w:val="1"/>
      <w:numFmt w:val="decimal"/>
      <w:pStyle w:val="MMTopic3"/>
      <w:suff w:val="space"/>
      <w:lvlText w:val="%1.%2.%3"/>
      <w:lvlJc w:val="left"/>
      <w:pPr>
        <w:ind w:left="0" w:firstLine="0"/>
      </w:pPr>
      <w:rPr>
        <w:rFonts w:hint="eastAsia"/>
      </w:rPr>
    </w:lvl>
    <w:lvl w:ilvl="3">
      <w:start w:val="1"/>
      <w:numFmt w:val="decimal"/>
      <w:pStyle w:val="MMTopic4"/>
      <w:suff w:val="space"/>
      <w:lvlText w:val="%1.%2.%3.%4"/>
      <w:lvlJc w:val="left"/>
      <w:pPr>
        <w:ind w:left="709" w:firstLine="0"/>
      </w:pPr>
      <w:rPr>
        <w:rFonts w:hint="eastAsia"/>
      </w:rPr>
    </w:lvl>
    <w:lvl w:ilvl="4">
      <w:start w:val="1"/>
      <w:numFmt w:val="decimal"/>
      <w:pStyle w:val="MMTopic5"/>
      <w:suff w:val="space"/>
      <w:lvlText w:val="%1.%2.%3.%4.%5"/>
      <w:lvlJc w:val="left"/>
      <w:pPr>
        <w:ind w:left="0" w:firstLine="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7E0727DB"/>
    <w:multiLevelType w:val="multilevel"/>
    <w:tmpl w:val="7E0727DB"/>
    <w:lvl w:ilvl="0">
      <w:start w:val="1"/>
      <w:numFmt w:val="decimal"/>
      <w:pStyle w:val="af"/>
      <w:lvlText w:val="%1."/>
      <w:lvlJc w:val="left"/>
      <w:pPr>
        <w:tabs>
          <w:tab w:val="num" w:pos="840"/>
        </w:tabs>
        <w:ind w:left="840" w:hanging="420"/>
      </w:pPr>
      <w:rPr>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653265604">
    <w:abstractNumId w:val="14"/>
  </w:num>
  <w:num w:numId="2" w16cid:durableId="589970096">
    <w:abstractNumId w:val="8"/>
  </w:num>
  <w:num w:numId="3" w16cid:durableId="543101104">
    <w:abstractNumId w:val="3"/>
    <w:lvlOverride w:ilvl="0">
      <w:lvl w:ilvl="0">
        <w:numFmt w:val="bullet"/>
        <w:pStyle w:val="2"/>
        <w:lvlText w:val=""/>
        <w:legacy w:legacy="1" w:legacySpace="0" w:legacyIndent="360"/>
        <w:lvlJc w:val="left"/>
        <w:rPr>
          <w:rFonts w:ascii="Symbol" w:hAnsi="Symbol" w:hint="default"/>
        </w:rPr>
      </w:lvl>
    </w:lvlOverride>
  </w:num>
  <w:num w:numId="4" w16cid:durableId="1479226948">
    <w:abstractNumId w:val="2"/>
  </w:num>
  <w:num w:numId="5" w16cid:durableId="188836509">
    <w:abstractNumId w:val="23"/>
  </w:num>
  <w:num w:numId="6" w16cid:durableId="1489899791">
    <w:abstractNumId w:val="26"/>
  </w:num>
  <w:num w:numId="7" w16cid:durableId="561872549">
    <w:abstractNumId w:val="16"/>
  </w:num>
  <w:num w:numId="8" w16cid:durableId="1658223518">
    <w:abstractNumId w:val="5"/>
  </w:num>
  <w:num w:numId="9" w16cid:durableId="970280520">
    <w:abstractNumId w:val="9"/>
  </w:num>
  <w:num w:numId="10" w16cid:durableId="1846481054">
    <w:abstractNumId w:val="22"/>
  </w:num>
  <w:num w:numId="11" w16cid:durableId="632911438">
    <w:abstractNumId w:val="21"/>
  </w:num>
  <w:num w:numId="12" w16cid:durableId="1803838749">
    <w:abstractNumId w:val="17"/>
  </w:num>
  <w:num w:numId="13" w16cid:durableId="1681272116">
    <w:abstractNumId w:val="12"/>
  </w:num>
  <w:num w:numId="14" w16cid:durableId="1614164287">
    <w:abstractNumId w:val="6"/>
  </w:num>
  <w:num w:numId="15" w16cid:durableId="1932858642">
    <w:abstractNumId w:val="25"/>
  </w:num>
  <w:num w:numId="16" w16cid:durableId="245575455">
    <w:abstractNumId w:val="7"/>
  </w:num>
  <w:num w:numId="17" w16cid:durableId="1905407840">
    <w:abstractNumId w:val="20"/>
  </w:num>
  <w:num w:numId="18" w16cid:durableId="345133161">
    <w:abstractNumId w:val="24"/>
  </w:num>
  <w:num w:numId="19" w16cid:durableId="555360497">
    <w:abstractNumId w:val="15"/>
  </w:num>
  <w:num w:numId="20" w16cid:durableId="55595276">
    <w:abstractNumId w:val="1"/>
  </w:num>
  <w:num w:numId="21" w16cid:durableId="2093968746">
    <w:abstractNumId w:val="13"/>
  </w:num>
  <w:num w:numId="22" w16cid:durableId="1200438079">
    <w:abstractNumId w:val="11"/>
  </w:num>
  <w:num w:numId="23" w16cid:durableId="778377066">
    <w:abstractNumId w:val="4"/>
  </w:num>
  <w:num w:numId="24" w16cid:durableId="43991792">
    <w:abstractNumId w:val="0"/>
  </w:num>
  <w:num w:numId="25" w16cid:durableId="1038555264">
    <w:abstractNumId w:val="18"/>
  </w:num>
  <w:num w:numId="26" w16cid:durableId="714503217">
    <w:abstractNumId w:val="19"/>
  </w:num>
  <w:num w:numId="27" w16cid:durableId="15051213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U0ZTY3OTk4ZWFjY2ExYTFiMGNiOGEwZmZjNzAwYmIifQ=="/>
  </w:docVars>
  <w:rsids>
    <w:rsidRoot w:val="00097334"/>
    <w:rsid w:val="D7FFEC4C"/>
    <w:rsid w:val="EE2B1246"/>
    <w:rsid w:val="F7CD6FE7"/>
    <w:rsid w:val="FB5F6817"/>
    <w:rsid w:val="FCF01196"/>
    <w:rsid w:val="FD3FDE08"/>
    <w:rsid w:val="FDFDB44F"/>
    <w:rsid w:val="000008C5"/>
    <w:rsid w:val="00001044"/>
    <w:rsid w:val="00001B90"/>
    <w:rsid w:val="000021AC"/>
    <w:rsid w:val="00002775"/>
    <w:rsid w:val="00005481"/>
    <w:rsid w:val="000063DF"/>
    <w:rsid w:val="0000640D"/>
    <w:rsid w:val="000079AA"/>
    <w:rsid w:val="00010771"/>
    <w:rsid w:val="000108E5"/>
    <w:rsid w:val="00010978"/>
    <w:rsid w:val="00011DD2"/>
    <w:rsid w:val="00012B50"/>
    <w:rsid w:val="000139D1"/>
    <w:rsid w:val="000144AF"/>
    <w:rsid w:val="00014C6B"/>
    <w:rsid w:val="000169EF"/>
    <w:rsid w:val="00017034"/>
    <w:rsid w:val="00017D68"/>
    <w:rsid w:val="000253A5"/>
    <w:rsid w:val="000259D4"/>
    <w:rsid w:val="0002617B"/>
    <w:rsid w:val="000277B7"/>
    <w:rsid w:val="000277FE"/>
    <w:rsid w:val="0003364A"/>
    <w:rsid w:val="00033CF9"/>
    <w:rsid w:val="0003496C"/>
    <w:rsid w:val="00036975"/>
    <w:rsid w:val="00040A79"/>
    <w:rsid w:val="00041A21"/>
    <w:rsid w:val="00041E18"/>
    <w:rsid w:val="00045CE7"/>
    <w:rsid w:val="00050349"/>
    <w:rsid w:val="000508CB"/>
    <w:rsid w:val="00050B99"/>
    <w:rsid w:val="00050F05"/>
    <w:rsid w:val="00051496"/>
    <w:rsid w:val="000545F6"/>
    <w:rsid w:val="0005488E"/>
    <w:rsid w:val="00055EE3"/>
    <w:rsid w:val="0006063B"/>
    <w:rsid w:val="00062FFD"/>
    <w:rsid w:val="0006306C"/>
    <w:rsid w:val="00064255"/>
    <w:rsid w:val="000663D0"/>
    <w:rsid w:val="0006711F"/>
    <w:rsid w:val="00071027"/>
    <w:rsid w:val="000734C2"/>
    <w:rsid w:val="00075918"/>
    <w:rsid w:val="00077339"/>
    <w:rsid w:val="00080C93"/>
    <w:rsid w:val="00081812"/>
    <w:rsid w:val="000841EC"/>
    <w:rsid w:val="00084B3C"/>
    <w:rsid w:val="00084C63"/>
    <w:rsid w:val="0008763B"/>
    <w:rsid w:val="00091029"/>
    <w:rsid w:val="00091630"/>
    <w:rsid w:val="00092072"/>
    <w:rsid w:val="0009283D"/>
    <w:rsid w:val="00093A48"/>
    <w:rsid w:val="00094137"/>
    <w:rsid w:val="000943C0"/>
    <w:rsid w:val="00094733"/>
    <w:rsid w:val="00095324"/>
    <w:rsid w:val="0009540E"/>
    <w:rsid w:val="00095A40"/>
    <w:rsid w:val="00096D7A"/>
    <w:rsid w:val="00097334"/>
    <w:rsid w:val="000A1A82"/>
    <w:rsid w:val="000A42FF"/>
    <w:rsid w:val="000A6C82"/>
    <w:rsid w:val="000B0575"/>
    <w:rsid w:val="000B2796"/>
    <w:rsid w:val="000B294D"/>
    <w:rsid w:val="000B4733"/>
    <w:rsid w:val="000B59A9"/>
    <w:rsid w:val="000B5EA6"/>
    <w:rsid w:val="000B6D6D"/>
    <w:rsid w:val="000B783C"/>
    <w:rsid w:val="000B7AAE"/>
    <w:rsid w:val="000C33ED"/>
    <w:rsid w:val="000C53C4"/>
    <w:rsid w:val="000C5A5C"/>
    <w:rsid w:val="000C5F43"/>
    <w:rsid w:val="000C628D"/>
    <w:rsid w:val="000D00C7"/>
    <w:rsid w:val="000D0157"/>
    <w:rsid w:val="000D14DF"/>
    <w:rsid w:val="000D1764"/>
    <w:rsid w:val="000D2173"/>
    <w:rsid w:val="000D27C8"/>
    <w:rsid w:val="000D2BCC"/>
    <w:rsid w:val="000D34D3"/>
    <w:rsid w:val="000D3829"/>
    <w:rsid w:val="000D3881"/>
    <w:rsid w:val="000D4FF1"/>
    <w:rsid w:val="000D5946"/>
    <w:rsid w:val="000D64CC"/>
    <w:rsid w:val="000D6FBF"/>
    <w:rsid w:val="000D73E2"/>
    <w:rsid w:val="000E0CA1"/>
    <w:rsid w:val="000E14A7"/>
    <w:rsid w:val="000E2B0B"/>
    <w:rsid w:val="000E3465"/>
    <w:rsid w:val="000E5F23"/>
    <w:rsid w:val="000E6821"/>
    <w:rsid w:val="000E76B5"/>
    <w:rsid w:val="000F0F28"/>
    <w:rsid w:val="000F2A48"/>
    <w:rsid w:val="000F521F"/>
    <w:rsid w:val="000F52F9"/>
    <w:rsid w:val="000F6667"/>
    <w:rsid w:val="0010068F"/>
    <w:rsid w:val="00100F0C"/>
    <w:rsid w:val="00101063"/>
    <w:rsid w:val="001013E6"/>
    <w:rsid w:val="00101974"/>
    <w:rsid w:val="00101E5C"/>
    <w:rsid w:val="00101FF9"/>
    <w:rsid w:val="001037F6"/>
    <w:rsid w:val="00105335"/>
    <w:rsid w:val="00105D33"/>
    <w:rsid w:val="001062B3"/>
    <w:rsid w:val="00106BE2"/>
    <w:rsid w:val="00112A28"/>
    <w:rsid w:val="00114B4D"/>
    <w:rsid w:val="00114EC3"/>
    <w:rsid w:val="00116118"/>
    <w:rsid w:val="00117D5B"/>
    <w:rsid w:val="00120944"/>
    <w:rsid w:val="00121012"/>
    <w:rsid w:val="001232D4"/>
    <w:rsid w:val="00125B51"/>
    <w:rsid w:val="00126B66"/>
    <w:rsid w:val="00127638"/>
    <w:rsid w:val="001361BD"/>
    <w:rsid w:val="0013622D"/>
    <w:rsid w:val="00136DC8"/>
    <w:rsid w:val="001376D3"/>
    <w:rsid w:val="00137865"/>
    <w:rsid w:val="00140494"/>
    <w:rsid w:val="00141FA1"/>
    <w:rsid w:val="0014261D"/>
    <w:rsid w:val="00142929"/>
    <w:rsid w:val="0014387E"/>
    <w:rsid w:val="0014418E"/>
    <w:rsid w:val="001454DE"/>
    <w:rsid w:val="00147E11"/>
    <w:rsid w:val="00150A3C"/>
    <w:rsid w:val="00151FD0"/>
    <w:rsid w:val="0015283A"/>
    <w:rsid w:val="001550A0"/>
    <w:rsid w:val="001600A6"/>
    <w:rsid w:val="00162D07"/>
    <w:rsid w:val="0016579A"/>
    <w:rsid w:val="00165861"/>
    <w:rsid w:val="00166D08"/>
    <w:rsid w:val="00167ACE"/>
    <w:rsid w:val="001704D7"/>
    <w:rsid w:val="00170C49"/>
    <w:rsid w:val="00171054"/>
    <w:rsid w:val="00171C97"/>
    <w:rsid w:val="00171D96"/>
    <w:rsid w:val="00172AD8"/>
    <w:rsid w:val="00172CDF"/>
    <w:rsid w:val="0017354A"/>
    <w:rsid w:val="00173B60"/>
    <w:rsid w:val="00173ECE"/>
    <w:rsid w:val="00177FBC"/>
    <w:rsid w:val="00180A0C"/>
    <w:rsid w:val="00181AB7"/>
    <w:rsid w:val="0018270E"/>
    <w:rsid w:val="001828F6"/>
    <w:rsid w:val="00186149"/>
    <w:rsid w:val="00186D08"/>
    <w:rsid w:val="00187746"/>
    <w:rsid w:val="00187A74"/>
    <w:rsid w:val="001902F0"/>
    <w:rsid w:val="00190CB2"/>
    <w:rsid w:val="0019174A"/>
    <w:rsid w:val="001917DF"/>
    <w:rsid w:val="00191FBD"/>
    <w:rsid w:val="0019233B"/>
    <w:rsid w:val="001944DA"/>
    <w:rsid w:val="001961D8"/>
    <w:rsid w:val="001972CE"/>
    <w:rsid w:val="001A2A25"/>
    <w:rsid w:val="001A544A"/>
    <w:rsid w:val="001A7727"/>
    <w:rsid w:val="001B2CB7"/>
    <w:rsid w:val="001B3758"/>
    <w:rsid w:val="001B5C5A"/>
    <w:rsid w:val="001B7184"/>
    <w:rsid w:val="001B71FB"/>
    <w:rsid w:val="001C1B5A"/>
    <w:rsid w:val="001C30D2"/>
    <w:rsid w:val="001C5E69"/>
    <w:rsid w:val="001C6794"/>
    <w:rsid w:val="001C7112"/>
    <w:rsid w:val="001C7490"/>
    <w:rsid w:val="001D003A"/>
    <w:rsid w:val="001D02A2"/>
    <w:rsid w:val="001D03FC"/>
    <w:rsid w:val="001D1CBA"/>
    <w:rsid w:val="001D2957"/>
    <w:rsid w:val="001D3BE4"/>
    <w:rsid w:val="001D7151"/>
    <w:rsid w:val="001D738C"/>
    <w:rsid w:val="001D7CC4"/>
    <w:rsid w:val="001E08AC"/>
    <w:rsid w:val="001E0B52"/>
    <w:rsid w:val="001E3CB4"/>
    <w:rsid w:val="001E49CC"/>
    <w:rsid w:val="001E665B"/>
    <w:rsid w:val="001F094C"/>
    <w:rsid w:val="001F4A78"/>
    <w:rsid w:val="001F543D"/>
    <w:rsid w:val="001F6018"/>
    <w:rsid w:val="001F772F"/>
    <w:rsid w:val="00201A51"/>
    <w:rsid w:val="00202675"/>
    <w:rsid w:val="00202974"/>
    <w:rsid w:val="002041B2"/>
    <w:rsid w:val="002043AD"/>
    <w:rsid w:val="002048E6"/>
    <w:rsid w:val="00204F57"/>
    <w:rsid w:val="00205A10"/>
    <w:rsid w:val="00206698"/>
    <w:rsid w:val="00210AF9"/>
    <w:rsid w:val="00215437"/>
    <w:rsid w:val="00216623"/>
    <w:rsid w:val="002219DE"/>
    <w:rsid w:val="0022267A"/>
    <w:rsid w:val="0022396E"/>
    <w:rsid w:val="002239D7"/>
    <w:rsid w:val="00224A5F"/>
    <w:rsid w:val="00224B2E"/>
    <w:rsid w:val="00227E4B"/>
    <w:rsid w:val="00234B14"/>
    <w:rsid w:val="00235B19"/>
    <w:rsid w:val="00240953"/>
    <w:rsid w:val="0024157A"/>
    <w:rsid w:val="0024283B"/>
    <w:rsid w:val="00243482"/>
    <w:rsid w:val="00244FD7"/>
    <w:rsid w:val="002465EA"/>
    <w:rsid w:val="00250A73"/>
    <w:rsid w:val="00250DF6"/>
    <w:rsid w:val="002539B0"/>
    <w:rsid w:val="00254333"/>
    <w:rsid w:val="00256504"/>
    <w:rsid w:val="0025658D"/>
    <w:rsid w:val="00256E8E"/>
    <w:rsid w:val="00261E4F"/>
    <w:rsid w:val="00262CE2"/>
    <w:rsid w:val="002661B8"/>
    <w:rsid w:val="002663E4"/>
    <w:rsid w:val="00266929"/>
    <w:rsid w:val="00267141"/>
    <w:rsid w:val="00267674"/>
    <w:rsid w:val="0026788F"/>
    <w:rsid w:val="002711B3"/>
    <w:rsid w:val="00273421"/>
    <w:rsid w:val="00274A2E"/>
    <w:rsid w:val="00275780"/>
    <w:rsid w:val="002762C0"/>
    <w:rsid w:val="002814A0"/>
    <w:rsid w:val="002817FE"/>
    <w:rsid w:val="0028391E"/>
    <w:rsid w:val="00283AB6"/>
    <w:rsid w:val="002859CC"/>
    <w:rsid w:val="00290597"/>
    <w:rsid w:val="0029206C"/>
    <w:rsid w:val="002952AA"/>
    <w:rsid w:val="002978DD"/>
    <w:rsid w:val="002A20C1"/>
    <w:rsid w:val="002A38A5"/>
    <w:rsid w:val="002A50A9"/>
    <w:rsid w:val="002B01F7"/>
    <w:rsid w:val="002B02B8"/>
    <w:rsid w:val="002B339F"/>
    <w:rsid w:val="002B60A2"/>
    <w:rsid w:val="002C1876"/>
    <w:rsid w:val="002C219E"/>
    <w:rsid w:val="002C2EAD"/>
    <w:rsid w:val="002C4111"/>
    <w:rsid w:val="002C54F6"/>
    <w:rsid w:val="002C5DE2"/>
    <w:rsid w:val="002C5FCC"/>
    <w:rsid w:val="002C650C"/>
    <w:rsid w:val="002C65F4"/>
    <w:rsid w:val="002D00B9"/>
    <w:rsid w:val="002D0644"/>
    <w:rsid w:val="002D0F85"/>
    <w:rsid w:val="002D2299"/>
    <w:rsid w:val="002D39FD"/>
    <w:rsid w:val="002D3C87"/>
    <w:rsid w:val="002D50E5"/>
    <w:rsid w:val="002D6290"/>
    <w:rsid w:val="002D6D8A"/>
    <w:rsid w:val="002D6EC3"/>
    <w:rsid w:val="002D77D3"/>
    <w:rsid w:val="002E4403"/>
    <w:rsid w:val="002E4E76"/>
    <w:rsid w:val="002E7288"/>
    <w:rsid w:val="002E7ED3"/>
    <w:rsid w:val="002F15C2"/>
    <w:rsid w:val="002F2D01"/>
    <w:rsid w:val="002F31DC"/>
    <w:rsid w:val="002F4B37"/>
    <w:rsid w:val="002F5BB2"/>
    <w:rsid w:val="002F6CD9"/>
    <w:rsid w:val="003003CF"/>
    <w:rsid w:val="003006D5"/>
    <w:rsid w:val="00300F81"/>
    <w:rsid w:val="00302A7A"/>
    <w:rsid w:val="00304F05"/>
    <w:rsid w:val="00305600"/>
    <w:rsid w:val="00305B88"/>
    <w:rsid w:val="00307317"/>
    <w:rsid w:val="003100CC"/>
    <w:rsid w:val="003111DE"/>
    <w:rsid w:val="00311321"/>
    <w:rsid w:val="003132D3"/>
    <w:rsid w:val="00313A0C"/>
    <w:rsid w:val="00314BBA"/>
    <w:rsid w:val="00317772"/>
    <w:rsid w:val="00317A05"/>
    <w:rsid w:val="00320756"/>
    <w:rsid w:val="003209B7"/>
    <w:rsid w:val="00321020"/>
    <w:rsid w:val="00321496"/>
    <w:rsid w:val="003227F3"/>
    <w:rsid w:val="00322A36"/>
    <w:rsid w:val="0032300C"/>
    <w:rsid w:val="00323388"/>
    <w:rsid w:val="00324B25"/>
    <w:rsid w:val="003268C4"/>
    <w:rsid w:val="00327987"/>
    <w:rsid w:val="00331A54"/>
    <w:rsid w:val="00332420"/>
    <w:rsid w:val="00332546"/>
    <w:rsid w:val="0033305A"/>
    <w:rsid w:val="00333931"/>
    <w:rsid w:val="00333D90"/>
    <w:rsid w:val="00334961"/>
    <w:rsid w:val="003359D5"/>
    <w:rsid w:val="0033754E"/>
    <w:rsid w:val="00337FD7"/>
    <w:rsid w:val="00342359"/>
    <w:rsid w:val="003430D2"/>
    <w:rsid w:val="00343166"/>
    <w:rsid w:val="00344151"/>
    <w:rsid w:val="003501E7"/>
    <w:rsid w:val="0035177E"/>
    <w:rsid w:val="00352419"/>
    <w:rsid w:val="00352C58"/>
    <w:rsid w:val="00352F4A"/>
    <w:rsid w:val="00356846"/>
    <w:rsid w:val="00357FD3"/>
    <w:rsid w:val="00360073"/>
    <w:rsid w:val="00361FCA"/>
    <w:rsid w:val="00362AE6"/>
    <w:rsid w:val="00363028"/>
    <w:rsid w:val="00364C45"/>
    <w:rsid w:val="00365441"/>
    <w:rsid w:val="0036570B"/>
    <w:rsid w:val="00366068"/>
    <w:rsid w:val="003676B9"/>
    <w:rsid w:val="0037044D"/>
    <w:rsid w:val="00371438"/>
    <w:rsid w:val="003735EA"/>
    <w:rsid w:val="003750F2"/>
    <w:rsid w:val="003801CB"/>
    <w:rsid w:val="003805AA"/>
    <w:rsid w:val="00380856"/>
    <w:rsid w:val="003837EB"/>
    <w:rsid w:val="00384106"/>
    <w:rsid w:val="00384A6C"/>
    <w:rsid w:val="0038562F"/>
    <w:rsid w:val="0038656A"/>
    <w:rsid w:val="00386E89"/>
    <w:rsid w:val="00387003"/>
    <w:rsid w:val="00390C9B"/>
    <w:rsid w:val="00393CF7"/>
    <w:rsid w:val="0039454D"/>
    <w:rsid w:val="003964C2"/>
    <w:rsid w:val="00397B36"/>
    <w:rsid w:val="003A2095"/>
    <w:rsid w:val="003A605D"/>
    <w:rsid w:val="003A7660"/>
    <w:rsid w:val="003A775C"/>
    <w:rsid w:val="003B062D"/>
    <w:rsid w:val="003B27FE"/>
    <w:rsid w:val="003B47D3"/>
    <w:rsid w:val="003B4F9F"/>
    <w:rsid w:val="003B5486"/>
    <w:rsid w:val="003B599D"/>
    <w:rsid w:val="003B7BDA"/>
    <w:rsid w:val="003C0D6F"/>
    <w:rsid w:val="003C0FB1"/>
    <w:rsid w:val="003C0FBD"/>
    <w:rsid w:val="003C1717"/>
    <w:rsid w:val="003C49F9"/>
    <w:rsid w:val="003C5013"/>
    <w:rsid w:val="003C57EB"/>
    <w:rsid w:val="003C67C9"/>
    <w:rsid w:val="003D03DD"/>
    <w:rsid w:val="003D0959"/>
    <w:rsid w:val="003D22D4"/>
    <w:rsid w:val="003D2C5D"/>
    <w:rsid w:val="003D2D5B"/>
    <w:rsid w:val="003D4687"/>
    <w:rsid w:val="003D4FF1"/>
    <w:rsid w:val="003D5029"/>
    <w:rsid w:val="003D515B"/>
    <w:rsid w:val="003D547C"/>
    <w:rsid w:val="003D702B"/>
    <w:rsid w:val="003D749B"/>
    <w:rsid w:val="003D768D"/>
    <w:rsid w:val="003E174E"/>
    <w:rsid w:val="003E2265"/>
    <w:rsid w:val="003E2D17"/>
    <w:rsid w:val="003E3136"/>
    <w:rsid w:val="003E37E3"/>
    <w:rsid w:val="003E4B77"/>
    <w:rsid w:val="003E4D9E"/>
    <w:rsid w:val="003E5DCC"/>
    <w:rsid w:val="003E6362"/>
    <w:rsid w:val="003E6CB9"/>
    <w:rsid w:val="003F07D3"/>
    <w:rsid w:val="003F26A3"/>
    <w:rsid w:val="003F2855"/>
    <w:rsid w:val="003F3CE8"/>
    <w:rsid w:val="003F492C"/>
    <w:rsid w:val="003F4FB2"/>
    <w:rsid w:val="003F672F"/>
    <w:rsid w:val="003F6F99"/>
    <w:rsid w:val="00400893"/>
    <w:rsid w:val="00401A7D"/>
    <w:rsid w:val="00401D98"/>
    <w:rsid w:val="00402E94"/>
    <w:rsid w:val="00403EA1"/>
    <w:rsid w:val="0040608F"/>
    <w:rsid w:val="004077F6"/>
    <w:rsid w:val="00411F7F"/>
    <w:rsid w:val="004138AF"/>
    <w:rsid w:val="004138B4"/>
    <w:rsid w:val="00414082"/>
    <w:rsid w:val="00414676"/>
    <w:rsid w:val="00415295"/>
    <w:rsid w:val="004153D1"/>
    <w:rsid w:val="00415FBA"/>
    <w:rsid w:val="004161D3"/>
    <w:rsid w:val="00417048"/>
    <w:rsid w:val="0042028C"/>
    <w:rsid w:val="004222B0"/>
    <w:rsid w:val="0042247D"/>
    <w:rsid w:val="00422948"/>
    <w:rsid w:val="00423EFA"/>
    <w:rsid w:val="004275E3"/>
    <w:rsid w:val="004310F5"/>
    <w:rsid w:val="00434D95"/>
    <w:rsid w:val="00434E1F"/>
    <w:rsid w:val="00434FC0"/>
    <w:rsid w:val="0043563A"/>
    <w:rsid w:val="00440B3C"/>
    <w:rsid w:val="004419FE"/>
    <w:rsid w:val="0044261B"/>
    <w:rsid w:val="00445074"/>
    <w:rsid w:val="00445F04"/>
    <w:rsid w:val="00446B54"/>
    <w:rsid w:val="00447B45"/>
    <w:rsid w:val="00450292"/>
    <w:rsid w:val="0045106F"/>
    <w:rsid w:val="004527FA"/>
    <w:rsid w:val="00452CC2"/>
    <w:rsid w:val="00453259"/>
    <w:rsid w:val="0045395C"/>
    <w:rsid w:val="00454570"/>
    <w:rsid w:val="004545E6"/>
    <w:rsid w:val="0046278C"/>
    <w:rsid w:val="00463356"/>
    <w:rsid w:val="0046374F"/>
    <w:rsid w:val="00464848"/>
    <w:rsid w:val="00465074"/>
    <w:rsid w:val="004674B9"/>
    <w:rsid w:val="00467503"/>
    <w:rsid w:val="004713AF"/>
    <w:rsid w:val="004716C2"/>
    <w:rsid w:val="004725E2"/>
    <w:rsid w:val="00473397"/>
    <w:rsid w:val="004737FE"/>
    <w:rsid w:val="00473EC1"/>
    <w:rsid w:val="00474448"/>
    <w:rsid w:val="00474E4B"/>
    <w:rsid w:val="004754C9"/>
    <w:rsid w:val="00476126"/>
    <w:rsid w:val="00480D72"/>
    <w:rsid w:val="00483360"/>
    <w:rsid w:val="00483880"/>
    <w:rsid w:val="00484708"/>
    <w:rsid w:val="004859C5"/>
    <w:rsid w:val="00485F10"/>
    <w:rsid w:val="004873DC"/>
    <w:rsid w:val="00490158"/>
    <w:rsid w:val="004904A9"/>
    <w:rsid w:val="00490F21"/>
    <w:rsid w:val="00491A80"/>
    <w:rsid w:val="004924E7"/>
    <w:rsid w:val="00492952"/>
    <w:rsid w:val="004943E3"/>
    <w:rsid w:val="00495627"/>
    <w:rsid w:val="00495825"/>
    <w:rsid w:val="00495E80"/>
    <w:rsid w:val="00496BBC"/>
    <w:rsid w:val="00497CEC"/>
    <w:rsid w:val="004A0C56"/>
    <w:rsid w:val="004A1CE5"/>
    <w:rsid w:val="004A2EBE"/>
    <w:rsid w:val="004A6060"/>
    <w:rsid w:val="004A68EA"/>
    <w:rsid w:val="004A6A89"/>
    <w:rsid w:val="004B069A"/>
    <w:rsid w:val="004B2C7E"/>
    <w:rsid w:val="004B2D7A"/>
    <w:rsid w:val="004B3644"/>
    <w:rsid w:val="004B42E3"/>
    <w:rsid w:val="004B4F93"/>
    <w:rsid w:val="004B52C9"/>
    <w:rsid w:val="004B7071"/>
    <w:rsid w:val="004B7A0B"/>
    <w:rsid w:val="004C0223"/>
    <w:rsid w:val="004C047F"/>
    <w:rsid w:val="004C07F0"/>
    <w:rsid w:val="004C3F92"/>
    <w:rsid w:val="004C52A5"/>
    <w:rsid w:val="004C58F8"/>
    <w:rsid w:val="004C7FA0"/>
    <w:rsid w:val="004D2209"/>
    <w:rsid w:val="004D40BE"/>
    <w:rsid w:val="004D581C"/>
    <w:rsid w:val="004D752C"/>
    <w:rsid w:val="004D75D0"/>
    <w:rsid w:val="004E070A"/>
    <w:rsid w:val="004E14B1"/>
    <w:rsid w:val="004E289B"/>
    <w:rsid w:val="004E2B02"/>
    <w:rsid w:val="004E364A"/>
    <w:rsid w:val="004E3D7F"/>
    <w:rsid w:val="004E4AAE"/>
    <w:rsid w:val="004E5BCD"/>
    <w:rsid w:val="004E6EC6"/>
    <w:rsid w:val="004F11A8"/>
    <w:rsid w:val="004F26DF"/>
    <w:rsid w:val="004F29D1"/>
    <w:rsid w:val="004F34BE"/>
    <w:rsid w:val="004F43C6"/>
    <w:rsid w:val="004F5D67"/>
    <w:rsid w:val="004F7C6E"/>
    <w:rsid w:val="005030B4"/>
    <w:rsid w:val="0050318F"/>
    <w:rsid w:val="00503CC1"/>
    <w:rsid w:val="00510BA1"/>
    <w:rsid w:val="00510DCC"/>
    <w:rsid w:val="00511226"/>
    <w:rsid w:val="00515019"/>
    <w:rsid w:val="00517438"/>
    <w:rsid w:val="0052103A"/>
    <w:rsid w:val="005224B3"/>
    <w:rsid w:val="00522533"/>
    <w:rsid w:val="00524FF6"/>
    <w:rsid w:val="0052677D"/>
    <w:rsid w:val="005270F8"/>
    <w:rsid w:val="005277C6"/>
    <w:rsid w:val="00527C31"/>
    <w:rsid w:val="00530309"/>
    <w:rsid w:val="00533159"/>
    <w:rsid w:val="00533F02"/>
    <w:rsid w:val="005364C5"/>
    <w:rsid w:val="005366B7"/>
    <w:rsid w:val="005401C8"/>
    <w:rsid w:val="00542076"/>
    <w:rsid w:val="00542C05"/>
    <w:rsid w:val="00546981"/>
    <w:rsid w:val="005504D5"/>
    <w:rsid w:val="0055060B"/>
    <w:rsid w:val="00553BC7"/>
    <w:rsid w:val="00557ED0"/>
    <w:rsid w:val="005601D9"/>
    <w:rsid w:val="00560E0F"/>
    <w:rsid w:val="00561E29"/>
    <w:rsid w:val="00563216"/>
    <w:rsid w:val="00563A95"/>
    <w:rsid w:val="0056608E"/>
    <w:rsid w:val="00566555"/>
    <w:rsid w:val="005712CD"/>
    <w:rsid w:val="00574F09"/>
    <w:rsid w:val="0057587A"/>
    <w:rsid w:val="005775AF"/>
    <w:rsid w:val="00577C79"/>
    <w:rsid w:val="00580079"/>
    <w:rsid w:val="00580088"/>
    <w:rsid w:val="005806A7"/>
    <w:rsid w:val="00580BD3"/>
    <w:rsid w:val="005829FC"/>
    <w:rsid w:val="00582B65"/>
    <w:rsid w:val="00583708"/>
    <w:rsid w:val="00584199"/>
    <w:rsid w:val="00585164"/>
    <w:rsid w:val="005875A9"/>
    <w:rsid w:val="00591887"/>
    <w:rsid w:val="005919BB"/>
    <w:rsid w:val="00594141"/>
    <w:rsid w:val="00594FAB"/>
    <w:rsid w:val="005A2574"/>
    <w:rsid w:val="005A293A"/>
    <w:rsid w:val="005A3A96"/>
    <w:rsid w:val="005A63E2"/>
    <w:rsid w:val="005A64A2"/>
    <w:rsid w:val="005A6A64"/>
    <w:rsid w:val="005A6C85"/>
    <w:rsid w:val="005A7253"/>
    <w:rsid w:val="005A73DF"/>
    <w:rsid w:val="005B0E92"/>
    <w:rsid w:val="005B1583"/>
    <w:rsid w:val="005B2A53"/>
    <w:rsid w:val="005B3BFC"/>
    <w:rsid w:val="005B6838"/>
    <w:rsid w:val="005B6DD6"/>
    <w:rsid w:val="005B7FB2"/>
    <w:rsid w:val="005C1071"/>
    <w:rsid w:val="005C10FB"/>
    <w:rsid w:val="005C36BA"/>
    <w:rsid w:val="005C63F5"/>
    <w:rsid w:val="005C6531"/>
    <w:rsid w:val="005D01B1"/>
    <w:rsid w:val="005D0FA5"/>
    <w:rsid w:val="005D3EE5"/>
    <w:rsid w:val="005D4C68"/>
    <w:rsid w:val="005D5473"/>
    <w:rsid w:val="005F0077"/>
    <w:rsid w:val="005F1688"/>
    <w:rsid w:val="005F3CA1"/>
    <w:rsid w:val="005F5EA3"/>
    <w:rsid w:val="005F62E2"/>
    <w:rsid w:val="005F72E1"/>
    <w:rsid w:val="00601315"/>
    <w:rsid w:val="00601AB8"/>
    <w:rsid w:val="00603412"/>
    <w:rsid w:val="00603A34"/>
    <w:rsid w:val="00604C64"/>
    <w:rsid w:val="00604CA6"/>
    <w:rsid w:val="00605B41"/>
    <w:rsid w:val="00605DD7"/>
    <w:rsid w:val="0060645F"/>
    <w:rsid w:val="00606808"/>
    <w:rsid w:val="00606B49"/>
    <w:rsid w:val="00610E08"/>
    <w:rsid w:val="00612A01"/>
    <w:rsid w:val="00612E2D"/>
    <w:rsid w:val="0061492B"/>
    <w:rsid w:val="0061609F"/>
    <w:rsid w:val="00616810"/>
    <w:rsid w:val="00616A0B"/>
    <w:rsid w:val="00622B7F"/>
    <w:rsid w:val="0062320D"/>
    <w:rsid w:val="0062387C"/>
    <w:rsid w:val="00626FD2"/>
    <w:rsid w:val="0062703E"/>
    <w:rsid w:val="006301BA"/>
    <w:rsid w:val="006302E3"/>
    <w:rsid w:val="00630DD4"/>
    <w:rsid w:val="006312AA"/>
    <w:rsid w:val="00633648"/>
    <w:rsid w:val="00634507"/>
    <w:rsid w:val="006346C8"/>
    <w:rsid w:val="00635EF0"/>
    <w:rsid w:val="00640305"/>
    <w:rsid w:val="00641751"/>
    <w:rsid w:val="00641A2A"/>
    <w:rsid w:val="006427F4"/>
    <w:rsid w:val="00642C8F"/>
    <w:rsid w:val="00642D0B"/>
    <w:rsid w:val="00643B23"/>
    <w:rsid w:val="0064479B"/>
    <w:rsid w:val="00644C23"/>
    <w:rsid w:val="0064684B"/>
    <w:rsid w:val="00646B70"/>
    <w:rsid w:val="006505C2"/>
    <w:rsid w:val="006512B0"/>
    <w:rsid w:val="0065311C"/>
    <w:rsid w:val="0065314E"/>
    <w:rsid w:val="00653BA0"/>
    <w:rsid w:val="00654397"/>
    <w:rsid w:val="0065596F"/>
    <w:rsid w:val="00655A7C"/>
    <w:rsid w:val="00655FC7"/>
    <w:rsid w:val="00660351"/>
    <w:rsid w:val="006605A8"/>
    <w:rsid w:val="006617E7"/>
    <w:rsid w:val="00661BFF"/>
    <w:rsid w:val="006628B0"/>
    <w:rsid w:val="00662BB9"/>
    <w:rsid w:val="00667BA7"/>
    <w:rsid w:val="00671AE3"/>
    <w:rsid w:val="00671C9B"/>
    <w:rsid w:val="00673A52"/>
    <w:rsid w:val="00674259"/>
    <w:rsid w:val="00675D65"/>
    <w:rsid w:val="00681B29"/>
    <w:rsid w:val="006822D8"/>
    <w:rsid w:val="00682539"/>
    <w:rsid w:val="00682764"/>
    <w:rsid w:val="00682AA6"/>
    <w:rsid w:val="00683493"/>
    <w:rsid w:val="00685987"/>
    <w:rsid w:val="00685B00"/>
    <w:rsid w:val="00686921"/>
    <w:rsid w:val="00686B40"/>
    <w:rsid w:val="00686C10"/>
    <w:rsid w:val="00691948"/>
    <w:rsid w:val="0069317F"/>
    <w:rsid w:val="006938BB"/>
    <w:rsid w:val="00693A5C"/>
    <w:rsid w:val="006946E2"/>
    <w:rsid w:val="006949C8"/>
    <w:rsid w:val="006954EA"/>
    <w:rsid w:val="006958A7"/>
    <w:rsid w:val="006A1DA4"/>
    <w:rsid w:val="006A24D3"/>
    <w:rsid w:val="006A29E1"/>
    <w:rsid w:val="006A2DC8"/>
    <w:rsid w:val="006A3078"/>
    <w:rsid w:val="006A39C6"/>
    <w:rsid w:val="006A39DA"/>
    <w:rsid w:val="006A507D"/>
    <w:rsid w:val="006A53DA"/>
    <w:rsid w:val="006A54D6"/>
    <w:rsid w:val="006A6A44"/>
    <w:rsid w:val="006A780F"/>
    <w:rsid w:val="006B0661"/>
    <w:rsid w:val="006B12B9"/>
    <w:rsid w:val="006B14E0"/>
    <w:rsid w:val="006B15F5"/>
    <w:rsid w:val="006B1F4E"/>
    <w:rsid w:val="006B2591"/>
    <w:rsid w:val="006B3A66"/>
    <w:rsid w:val="006B3DAA"/>
    <w:rsid w:val="006B4A62"/>
    <w:rsid w:val="006B571D"/>
    <w:rsid w:val="006B6BB3"/>
    <w:rsid w:val="006B7840"/>
    <w:rsid w:val="006B7D46"/>
    <w:rsid w:val="006B7FEC"/>
    <w:rsid w:val="006C1555"/>
    <w:rsid w:val="006C1D25"/>
    <w:rsid w:val="006C54C0"/>
    <w:rsid w:val="006C6214"/>
    <w:rsid w:val="006C726F"/>
    <w:rsid w:val="006D2563"/>
    <w:rsid w:val="006D50FA"/>
    <w:rsid w:val="006D5D02"/>
    <w:rsid w:val="006D676C"/>
    <w:rsid w:val="006E08F2"/>
    <w:rsid w:val="006E39EB"/>
    <w:rsid w:val="006E425D"/>
    <w:rsid w:val="006E48B6"/>
    <w:rsid w:val="006E5282"/>
    <w:rsid w:val="006E583C"/>
    <w:rsid w:val="006E7E18"/>
    <w:rsid w:val="006F154D"/>
    <w:rsid w:val="006F26C7"/>
    <w:rsid w:val="006F2ACA"/>
    <w:rsid w:val="0070008A"/>
    <w:rsid w:val="00700687"/>
    <w:rsid w:val="00701167"/>
    <w:rsid w:val="0070247D"/>
    <w:rsid w:val="00703669"/>
    <w:rsid w:val="0070383B"/>
    <w:rsid w:val="00705272"/>
    <w:rsid w:val="00705F30"/>
    <w:rsid w:val="00707180"/>
    <w:rsid w:val="007071CB"/>
    <w:rsid w:val="00707403"/>
    <w:rsid w:val="00710737"/>
    <w:rsid w:val="007118AB"/>
    <w:rsid w:val="00711B33"/>
    <w:rsid w:val="00711CF2"/>
    <w:rsid w:val="007174E4"/>
    <w:rsid w:val="0072008A"/>
    <w:rsid w:val="00721E6C"/>
    <w:rsid w:val="00723902"/>
    <w:rsid w:val="0072414F"/>
    <w:rsid w:val="00724EB6"/>
    <w:rsid w:val="00726B0C"/>
    <w:rsid w:val="00730B91"/>
    <w:rsid w:val="00730E6B"/>
    <w:rsid w:val="00731E56"/>
    <w:rsid w:val="007324E7"/>
    <w:rsid w:val="00733C98"/>
    <w:rsid w:val="00735446"/>
    <w:rsid w:val="00736674"/>
    <w:rsid w:val="00736A2C"/>
    <w:rsid w:val="00737A8B"/>
    <w:rsid w:val="00740000"/>
    <w:rsid w:val="007408F5"/>
    <w:rsid w:val="00740D48"/>
    <w:rsid w:val="00742E42"/>
    <w:rsid w:val="007437CE"/>
    <w:rsid w:val="007441F6"/>
    <w:rsid w:val="0074628C"/>
    <w:rsid w:val="0074794B"/>
    <w:rsid w:val="00747EA6"/>
    <w:rsid w:val="00751049"/>
    <w:rsid w:val="00751DE6"/>
    <w:rsid w:val="0075254A"/>
    <w:rsid w:val="0075334B"/>
    <w:rsid w:val="00754B44"/>
    <w:rsid w:val="007567F6"/>
    <w:rsid w:val="00756CE3"/>
    <w:rsid w:val="00756F4C"/>
    <w:rsid w:val="0075765C"/>
    <w:rsid w:val="007605B4"/>
    <w:rsid w:val="00760A72"/>
    <w:rsid w:val="00760D3D"/>
    <w:rsid w:val="007611FA"/>
    <w:rsid w:val="007617CC"/>
    <w:rsid w:val="00761925"/>
    <w:rsid w:val="00761C5E"/>
    <w:rsid w:val="007621B5"/>
    <w:rsid w:val="00764202"/>
    <w:rsid w:val="00764261"/>
    <w:rsid w:val="007660AA"/>
    <w:rsid w:val="0076784A"/>
    <w:rsid w:val="00767C26"/>
    <w:rsid w:val="007716F4"/>
    <w:rsid w:val="0077177E"/>
    <w:rsid w:val="00774042"/>
    <w:rsid w:val="007759D7"/>
    <w:rsid w:val="00775B2A"/>
    <w:rsid w:val="0078098D"/>
    <w:rsid w:val="00784DD1"/>
    <w:rsid w:val="007858E1"/>
    <w:rsid w:val="007862BC"/>
    <w:rsid w:val="00786F45"/>
    <w:rsid w:val="00787590"/>
    <w:rsid w:val="0078787A"/>
    <w:rsid w:val="00791037"/>
    <w:rsid w:val="007925CF"/>
    <w:rsid w:val="00793E80"/>
    <w:rsid w:val="00794EED"/>
    <w:rsid w:val="00795D16"/>
    <w:rsid w:val="00795D84"/>
    <w:rsid w:val="007965AB"/>
    <w:rsid w:val="007973C1"/>
    <w:rsid w:val="00797720"/>
    <w:rsid w:val="00797E95"/>
    <w:rsid w:val="007A0634"/>
    <w:rsid w:val="007A2CBA"/>
    <w:rsid w:val="007A359D"/>
    <w:rsid w:val="007A738A"/>
    <w:rsid w:val="007B312C"/>
    <w:rsid w:val="007B36A2"/>
    <w:rsid w:val="007B50E7"/>
    <w:rsid w:val="007B6E19"/>
    <w:rsid w:val="007C0099"/>
    <w:rsid w:val="007C0541"/>
    <w:rsid w:val="007C059D"/>
    <w:rsid w:val="007C3A21"/>
    <w:rsid w:val="007C3ABB"/>
    <w:rsid w:val="007C4E21"/>
    <w:rsid w:val="007C5EEA"/>
    <w:rsid w:val="007D1C10"/>
    <w:rsid w:val="007D26C1"/>
    <w:rsid w:val="007D355E"/>
    <w:rsid w:val="007D4142"/>
    <w:rsid w:val="007D5B09"/>
    <w:rsid w:val="007D65AD"/>
    <w:rsid w:val="007D71E7"/>
    <w:rsid w:val="007E142A"/>
    <w:rsid w:val="007E3A14"/>
    <w:rsid w:val="007E6445"/>
    <w:rsid w:val="007E669E"/>
    <w:rsid w:val="007E6B98"/>
    <w:rsid w:val="007F07A9"/>
    <w:rsid w:val="007F15E5"/>
    <w:rsid w:val="007F15F5"/>
    <w:rsid w:val="007F1CC0"/>
    <w:rsid w:val="007F4218"/>
    <w:rsid w:val="007F5F92"/>
    <w:rsid w:val="007F637D"/>
    <w:rsid w:val="00800E32"/>
    <w:rsid w:val="00801BA7"/>
    <w:rsid w:val="00801D98"/>
    <w:rsid w:val="00802016"/>
    <w:rsid w:val="00802453"/>
    <w:rsid w:val="0080431B"/>
    <w:rsid w:val="00804A9A"/>
    <w:rsid w:val="00806BD8"/>
    <w:rsid w:val="0080717F"/>
    <w:rsid w:val="00810757"/>
    <w:rsid w:val="00811CFF"/>
    <w:rsid w:val="00812430"/>
    <w:rsid w:val="00813125"/>
    <w:rsid w:val="008133AF"/>
    <w:rsid w:val="00813652"/>
    <w:rsid w:val="008153F4"/>
    <w:rsid w:val="008155E3"/>
    <w:rsid w:val="008215CB"/>
    <w:rsid w:val="00821B7B"/>
    <w:rsid w:val="00821CDC"/>
    <w:rsid w:val="00822258"/>
    <w:rsid w:val="008235DE"/>
    <w:rsid w:val="00823B43"/>
    <w:rsid w:val="00824375"/>
    <w:rsid w:val="008246A9"/>
    <w:rsid w:val="00824FFF"/>
    <w:rsid w:val="0082549B"/>
    <w:rsid w:val="00826EC3"/>
    <w:rsid w:val="00830F43"/>
    <w:rsid w:val="008315E3"/>
    <w:rsid w:val="0083259C"/>
    <w:rsid w:val="00832D70"/>
    <w:rsid w:val="00833DCC"/>
    <w:rsid w:val="008349C9"/>
    <w:rsid w:val="00834EF0"/>
    <w:rsid w:val="00836B8F"/>
    <w:rsid w:val="00836BFA"/>
    <w:rsid w:val="008376E5"/>
    <w:rsid w:val="00840023"/>
    <w:rsid w:val="0084112C"/>
    <w:rsid w:val="00841995"/>
    <w:rsid w:val="0084349B"/>
    <w:rsid w:val="00843B58"/>
    <w:rsid w:val="00843DAD"/>
    <w:rsid w:val="00847546"/>
    <w:rsid w:val="008505C2"/>
    <w:rsid w:val="00850D42"/>
    <w:rsid w:val="00852333"/>
    <w:rsid w:val="00852613"/>
    <w:rsid w:val="00854587"/>
    <w:rsid w:val="00855F88"/>
    <w:rsid w:val="00860B72"/>
    <w:rsid w:val="00860CE9"/>
    <w:rsid w:val="00860EE9"/>
    <w:rsid w:val="008622C2"/>
    <w:rsid w:val="00862931"/>
    <w:rsid w:val="0086423E"/>
    <w:rsid w:val="00864E58"/>
    <w:rsid w:val="00865F63"/>
    <w:rsid w:val="00866740"/>
    <w:rsid w:val="008670A7"/>
    <w:rsid w:val="008703C0"/>
    <w:rsid w:val="00871280"/>
    <w:rsid w:val="00872027"/>
    <w:rsid w:val="0087509C"/>
    <w:rsid w:val="00876BB8"/>
    <w:rsid w:val="00876F6D"/>
    <w:rsid w:val="00877AF8"/>
    <w:rsid w:val="008816BB"/>
    <w:rsid w:val="00882117"/>
    <w:rsid w:val="0088465C"/>
    <w:rsid w:val="008867A5"/>
    <w:rsid w:val="008868F0"/>
    <w:rsid w:val="00886DE6"/>
    <w:rsid w:val="00887A9E"/>
    <w:rsid w:val="0089118D"/>
    <w:rsid w:val="00891A9F"/>
    <w:rsid w:val="00891DE2"/>
    <w:rsid w:val="008949BD"/>
    <w:rsid w:val="008955E6"/>
    <w:rsid w:val="00896527"/>
    <w:rsid w:val="008965BD"/>
    <w:rsid w:val="008967AD"/>
    <w:rsid w:val="008A1D7D"/>
    <w:rsid w:val="008A3625"/>
    <w:rsid w:val="008A598F"/>
    <w:rsid w:val="008A64F8"/>
    <w:rsid w:val="008A7567"/>
    <w:rsid w:val="008B21E9"/>
    <w:rsid w:val="008B47B8"/>
    <w:rsid w:val="008B4BD7"/>
    <w:rsid w:val="008B63E7"/>
    <w:rsid w:val="008B6940"/>
    <w:rsid w:val="008B7035"/>
    <w:rsid w:val="008B718D"/>
    <w:rsid w:val="008B780D"/>
    <w:rsid w:val="008C1F44"/>
    <w:rsid w:val="008C2C90"/>
    <w:rsid w:val="008C434C"/>
    <w:rsid w:val="008C4D71"/>
    <w:rsid w:val="008D0195"/>
    <w:rsid w:val="008D7FBE"/>
    <w:rsid w:val="008E1193"/>
    <w:rsid w:val="008E2CA2"/>
    <w:rsid w:val="008E4836"/>
    <w:rsid w:val="008F50B8"/>
    <w:rsid w:val="008F50E1"/>
    <w:rsid w:val="008F51BB"/>
    <w:rsid w:val="009002B1"/>
    <w:rsid w:val="0090107D"/>
    <w:rsid w:val="0090116A"/>
    <w:rsid w:val="00901563"/>
    <w:rsid w:val="00904D62"/>
    <w:rsid w:val="0090520D"/>
    <w:rsid w:val="00905B50"/>
    <w:rsid w:val="00906B5D"/>
    <w:rsid w:val="00910009"/>
    <w:rsid w:val="00910C22"/>
    <w:rsid w:val="00911812"/>
    <w:rsid w:val="00914614"/>
    <w:rsid w:val="00915607"/>
    <w:rsid w:val="00917B9C"/>
    <w:rsid w:val="009201B4"/>
    <w:rsid w:val="0092032C"/>
    <w:rsid w:val="00920621"/>
    <w:rsid w:val="009220D7"/>
    <w:rsid w:val="00925942"/>
    <w:rsid w:val="00926BB2"/>
    <w:rsid w:val="009302E1"/>
    <w:rsid w:val="0093073E"/>
    <w:rsid w:val="00932073"/>
    <w:rsid w:val="009345B1"/>
    <w:rsid w:val="00935BBA"/>
    <w:rsid w:val="009405DD"/>
    <w:rsid w:val="00940DDF"/>
    <w:rsid w:val="0094219E"/>
    <w:rsid w:val="009426E7"/>
    <w:rsid w:val="00942CE1"/>
    <w:rsid w:val="009432C8"/>
    <w:rsid w:val="009450F8"/>
    <w:rsid w:val="00953E86"/>
    <w:rsid w:val="00954EF2"/>
    <w:rsid w:val="0096023D"/>
    <w:rsid w:val="00961791"/>
    <w:rsid w:val="00963A54"/>
    <w:rsid w:val="009642BB"/>
    <w:rsid w:val="00964E48"/>
    <w:rsid w:val="009650F6"/>
    <w:rsid w:val="00965B16"/>
    <w:rsid w:val="00966560"/>
    <w:rsid w:val="00971089"/>
    <w:rsid w:val="0097150C"/>
    <w:rsid w:val="0097193B"/>
    <w:rsid w:val="00971A07"/>
    <w:rsid w:val="00971F1F"/>
    <w:rsid w:val="00972226"/>
    <w:rsid w:val="0097440C"/>
    <w:rsid w:val="00977719"/>
    <w:rsid w:val="00977A3D"/>
    <w:rsid w:val="00982E8D"/>
    <w:rsid w:val="00983138"/>
    <w:rsid w:val="00983F80"/>
    <w:rsid w:val="00984BF7"/>
    <w:rsid w:val="00986FD2"/>
    <w:rsid w:val="00987499"/>
    <w:rsid w:val="009904FD"/>
    <w:rsid w:val="009910EC"/>
    <w:rsid w:val="00991CFE"/>
    <w:rsid w:val="00993A8E"/>
    <w:rsid w:val="00993D31"/>
    <w:rsid w:val="00995437"/>
    <w:rsid w:val="009959D5"/>
    <w:rsid w:val="00996C30"/>
    <w:rsid w:val="00996F92"/>
    <w:rsid w:val="00997429"/>
    <w:rsid w:val="009A0399"/>
    <w:rsid w:val="009A1AB0"/>
    <w:rsid w:val="009A6134"/>
    <w:rsid w:val="009B0060"/>
    <w:rsid w:val="009B0117"/>
    <w:rsid w:val="009B33A8"/>
    <w:rsid w:val="009B374B"/>
    <w:rsid w:val="009B74F0"/>
    <w:rsid w:val="009B7553"/>
    <w:rsid w:val="009C01AA"/>
    <w:rsid w:val="009C2348"/>
    <w:rsid w:val="009C2EBD"/>
    <w:rsid w:val="009C3DA4"/>
    <w:rsid w:val="009C3DDF"/>
    <w:rsid w:val="009C476E"/>
    <w:rsid w:val="009C4AED"/>
    <w:rsid w:val="009C5D31"/>
    <w:rsid w:val="009C6B04"/>
    <w:rsid w:val="009C784B"/>
    <w:rsid w:val="009D091B"/>
    <w:rsid w:val="009D0E9B"/>
    <w:rsid w:val="009D19E7"/>
    <w:rsid w:val="009D2895"/>
    <w:rsid w:val="009D3000"/>
    <w:rsid w:val="009D3F62"/>
    <w:rsid w:val="009D4272"/>
    <w:rsid w:val="009D53BE"/>
    <w:rsid w:val="009D56C9"/>
    <w:rsid w:val="009D5FDF"/>
    <w:rsid w:val="009E0B2B"/>
    <w:rsid w:val="009E15E5"/>
    <w:rsid w:val="009E2289"/>
    <w:rsid w:val="009E2294"/>
    <w:rsid w:val="009E2D9C"/>
    <w:rsid w:val="009E3103"/>
    <w:rsid w:val="009E31FB"/>
    <w:rsid w:val="009E4373"/>
    <w:rsid w:val="009E564C"/>
    <w:rsid w:val="009E5B0D"/>
    <w:rsid w:val="009E65BD"/>
    <w:rsid w:val="009E70DD"/>
    <w:rsid w:val="009E799F"/>
    <w:rsid w:val="009F0B77"/>
    <w:rsid w:val="009F1526"/>
    <w:rsid w:val="009F2A1F"/>
    <w:rsid w:val="009F398A"/>
    <w:rsid w:val="009F3A1A"/>
    <w:rsid w:val="009F482E"/>
    <w:rsid w:val="009F6542"/>
    <w:rsid w:val="009F6B28"/>
    <w:rsid w:val="009F71EF"/>
    <w:rsid w:val="009F794C"/>
    <w:rsid w:val="00A00FEE"/>
    <w:rsid w:val="00A02091"/>
    <w:rsid w:val="00A10955"/>
    <w:rsid w:val="00A11155"/>
    <w:rsid w:val="00A118FD"/>
    <w:rsid w:val="00A11F9F"/>
    <w:rsid w:val="00A1276B"/>
    <w:rsid w:val="00A13096"/>
    <w:rsid w:val="00A14679"/>
    <w:rsid w:val="00A149A3"/>
    <w:rsid w:val="00A15472"/>
    <w:rsid w:val="00A15B63"/>
    <w:rsid w:val="00A16B55"/>
    <w:rsid w:val="00A1758C"/>
    <w:rsid w:val="00A17D55"/>
    <w:rsid w:val="00A21265"/>
    <w:rsid w:val="00A21AB7"/>
    <w:rsid w:val="00A21E20"/>
    <w:rsid w:val="00A24CE3"/>
    <w:rsid w:val="00A26B77"/>
    <w:rsid w:val="00A3055A"/>
    <w:rsid w:val="00A31A1D"/>
    <w:rsid w:val="00A33EB4"/>
    <w:rsid w:val="00A33FC2"/>
    <w:rsid w:val="00A346F5"/>
    <w:rsid w:val="00A3593B"/>
    <w:rsid w:val="00A403D1"/>
    <w:rsid w:val="00A43A38"/>
    <w:rsid w:val="00A44188"/>
    <w:rsid w:val="00A44C1E"/>
    <w:rsid w:val="00A4614A"/>
    <w:rsid w:val="00A46A27"/>
    <w:rsid w:val="00A4796D"/>
    <w:rsid w:val="00A53CDA"/>
    <w:rsid w:val="00A53D34"/>
    <w:rsid w:val="00A54048"/>
    <w:rsid w:val="00A543FE"/>
    <w:rsid w:val="00A54653"/>
    <w:rsid w:val="00A5484A"/>
    <w:rsid w:val="00A56024"/>
    <w:rsid w:val="00A56790"/>
    <w:rsid w:val="00A577AE"/>
    <w:rsid w:val="00A64B5E"/>
    <w:rsid w:val="00A64D33"/>
    <w:rsid w:val="00A64EB3"/>
    <w:rsid w:val="00A6561E"/>
    <w:rsid w:val="00A67050"/>
    <w:rsid w:val="00A71F04"/>
    <w:rsid w:val="00A72AC4"/>
    <w:rsid w:val="00A74D9B"/>
    <w:rsid w:val="00A75122"/>
    <w:rsid w:val="00A75E91"/>
    <w:rsid w:val="00A77154"/>
    <w:rsid w:val="00A81A96"/>
    <w:rsid w:val="00A82201"/>
    <w:rsid w:val="00A82D15"/>
    <w:rsid w:val="00A831A9"/>
    <w:rsid w:val="00A861B6"/>
    <w:rsid w:val="00A8748A"/>
    <w:rsid w:val="00A87AB0"/>
    <w:rsid w:val="00A87CD2"/>
    <w:rsid w:val="00A90B17"/>
    <w:rsid w:val="00A90BE8"/>
    <w:rsid w:val="00A90EAE"/>
    <w:rsid w:val="00A95759"/>
    <w:rsid w:val="00A95EAA"/>
    <w:rsid w:val="00A95F65"/>
    <w:rsid w:val="00A95FC4"/>
    <w:rsid w:val="00A9694E"/>
    <w:rsid w:val="00A96FFA"/>
    <w:rsid w:val="00AA0E72"/>
    <w:rsid w:val="00AA10AC"/>
    <w:rsid w:val="00AA1ABB"/>
    <w:rsid w:val="00AA2107"/>
    <w:rsid w:val="00AA539A"/>
    <w:rsid w:val="00AA56A8"/>
    <w:rsid w:val="00AA5CDB"/>
    <w:rsid w:val="00AA603A"/>
    <w:rsid w:val="00AA6E46"/>
    <w:rsid w:val="00AA7C6C"/>
    <w:rsid w:val="00AA7DF8"/>
    <w:rsid w:val="00AB04E6"/>
    <w:rsid w:val="00AB1CF4"/>
    <w:rsid w:val="00AB4006"/>
    <w:rsid w:val="00AB795A"/>
    <w:rsid w:val="00AB7AF0"/>
    <w:rsid w:val="00AC0A34"/>
    <w:rsid w:val="00AC0CC3"/>
    <w:rsid w:val="00AC255E"/>
    <w:rsid w:val="00AC30E8"/>
    <w:rsid w:val="00AC3187"/>
    <w:rsid w:val="00AC5E17"/>
    <w:rsid w:val="00AC61D7"/>
    <w:rsid w:val="00AC61FA"/>
    <w:rsid w:val="00AC6286"/>
    <w:rsid w:val="00AC6977"/>
    <w:rsid w:val="00AC6C37"/>
    <w:rsid w:val="00AC6DB0"/>
    <w:rsid w:val="00AD37BB"/>
    <w:rsid w:val="00AD58EF"/>
    <w:rsid w:val="00AD677B"/>
    <w:rsid w:val="00AD6D20"/>
    <w:rsid w:val="00AD6E0A"/>
    <w:rsid w:val="00AE046D"/>
    <w:rsid w:val="00AE1419"/>
    <w:rsid w:val="00AE1F77"/>
    <w:rsid w:val="00AE344A"/>
    <w:rsid w:val="00AE38F7"/>
    <w:rsid w:val="00AE3CC7"/>
    <w:rsid w:val="00AE5350"/>
    <w:rsid w:val="00AE74D2"/>
    <w:rsid w:val="00AF04AD"/>
    <w:rsid w:val="00AF3779"/>
    <w:rsid w:val="00AF407D"/>
    <w:rsid w:val="00AF42AE"/>
    <w:rsid w:val="00AF550B"/>
    <w:rsid w:val="00AF6179"/>
    <w:rsid w:val="00AF6271"/>
    <w:rsid w:val="00AF6AB6"/>
    <w:rsid w:val="00B0112E"/>
    <w:rsid w:val="00B02E17"/>
    <w:rsid w:val="00B04C10"/>
    <w:rsid w:val="00B07707"/>
    <w:rsid w:val="00B07FA9"/>
    <w:rsid w:val="00B109FC"/>
    <w:rsid w:val="00B11DAC"/>
    <w:rsid w:val="00B124D4"/>
    <w:rsid w:val="00B12BCA"/>
    <w:rsid w:val="00B13021"/>
    <w:rsid w:val="00B15BC1"/>
    <w:rsid w:val="00B1641F"/>
    <w:rsid w:val="00B1723F"/>
    <w:rsid w:val="00B21FC0"/>
    <w:rsid w:val="00B22085"/>
    <w:rsid w:val="00B23A02"/>
    <w:rsid w:val="00B2447D"/>
    <w:rsid w:val="00B2638C"/>
    <w:rsid w:val="00B26A9D"/>
    <w:rsid w:val="00B27622"/>
    <w:rsid w:val="00B27A0C"/>
    <w:rsid w:val="00B27B9B"/>
    <w:rsid w:val="00B30F1D"/>
    <w:rsid w:val="00B31D5E"/>
    <w:rsid w:val="00B35D11"/>
    <w:rsid w:val="00B365E5"/>
    <w:rsid w:val="00B36651"/>
    <w:rsid w:val="00B36CBE"/>
    <w:rsid w:val="00B37DA1"/>
    <w:rsid w:val="00B40B12"/>
    <w:rsid w:val="00B40EAD"/>
    <w:rsid w:val="00B431CD"/>
    <w:rsid w:val="00B449D6"/>
    <w:rsid w:val="00B45282"/>
    <w:rsid w:val="00B4674A"/>
    <w:rsid w:val="00B46D0E"/>
    <w:rsid w:val="00B502EF"/>
    <w:rsid w:val="00B50332"/>
    <w:rsid w:val="00B50547"/>
    <w:rsid w:val="00B54A77"/>
    <w:rsid w:val="00B54C95"/>
    <w:rsid w:val="00B5589F"/>
    <w:rsid w:val="00B56761"/>
    <w:rsid w:val="00B601B4"/>
    <w:rsid w:val="00B6094D"/>
    <w:rsid w:val="00B62A3B"/>
    <w:rsid w:val="00B63C80"/>
    <w:rsid w:val="00B65F53"/>
    <w:rsid w:val="00B67E3E"/>
    <w:rsid w:val="00B700E7"/>
    <w:rsid w:val="00B71079"/>
    <w:rsid w:val="00B71B22"/>
    <w:rsid w:val="00B71F57"/>
    <w:rsid w:val="00B720B7"/>
    <w:rsid w:val="00B752BC"/>
    <w:rsid w:val="00B8043C"/>
    <w:rsid w:val="00B80526"/>
    <w:rsid w:val="00B808B8"/>
    <w:rsid w:val="00B80EAB"/>
    <w:rsid w:val="00B81A39"/>
    <w:rsid w:val="00B81B74"/>
    <w:rsid w:val="00B83874"/>
    <w:rsid w:val="00B83F87"/>
    <w:rsid w:val="00B8536D"/>
    <w:rsid w:val="00B875CF"/>
    <w:rsid w:val="00B90835"/>
    <w:rsid w:val="00B90923"/>
    <w:rsid w:val="00B91D9D"/>
    <w:rsid w:val="00B926B3"/>
    <w:rsid w:val="00B93A59"/>
    <w:rsid w:val="00B96B35"/>
    <w:rsid w:val="00B971B2"/>
    <w:rsid w:val="00BA2816"/>
    <w:rsid w:val="00BA3363"/>
    <w:rsid w:val="00BA35C4"/>
    <w:rsid w:val="00BB2D27"/>
    <w:rsid w:val="00BB3FB5"/>
    <w:rsid w:val="00BB4887"/>
    <w:rsid w:val="00BC1B32"/>
    <w:rsid w:val="00BC27D7"/>
    <w:rsid w:val="00BC33AF"/>
    <w:rsid w:val="00BC42FA"/>
    <w:rsid w:val="00BC50C4"/>
    <w:rsid w:val="00BC5D9C"/>
    <w:rsid w:val="00BD181B"/>
    <w:rsid w:val="00BD5EB0"/>
    <w:rsid w:val="00BD6077"/>
    <w:rsid w:val="00BE0A5C"/>
    <w:rsid w:val="00BE0BED"/>
    <w:rsid w:val="00BE1025"/>
    <w:rsid w:val="00BE19F8"/>
    <w:rsid w:val="00BE1A6E"/>
    <w:rsid w:val="00BE48B8"/>
    <w:rsid w:val="00BE5204"/>
    <w:rsid w:val="00BF1F1D"/>
    <w:rsid w:val="00BF24B9"/>
    <w:rsid w:val="00BF2980"/>
    <w:rsid w:val="00BF49E0"/>
    <w:rsid w:val="00BF7792"/>
    <w:rsid w:val="00BF7DE7"/>
    <w:rsid w:val="00C008E5"/>
    <w:rsid w:val="00C0330F"/>
    <w:rsid w:val="00C0504E"/>
    <w:rsid w:val="00C0583B"/>
    <w:rsid w:val="00C059D5"/>
    <w:rsid w:val="00C060A9"/>
    <w:rsid w:val="00C06F84"/>
    <w:rsid w:val="00C07A33"/>
    <w:rsid w:val="00C07BE0"/>
    <w:rsid w:val="00C11914"/>
    <w:rsid w:val="00C11A31"/>
    <w:rsid w:val="00C11F26"/>
    <w:rsid w:val="00C13990"/>
    <w:rsid w:val="00C13A5D"/>
    <w:rsid w:val="00C1408C"/>
    <w:rsid w:val="00C2281C"/>
    <w:rsid w:val="00C27650"/>
    <w:rsid w:val="00C27F72"/>
    <w:rsid w:val="00C30A92"/>
    <w:rsid w:val="00C32BD8"/>
    <w:rsid w:val="00C33868"/>
    <w:rsid w:val="00C3475B"/>
    <w:rsid w:val="00C3518F"/>
    <w:rsid w:val="00C36964"/>
    <w:rsid w:val="00C40050"/>
    <w:rsid w:val="00C4020E"/>
    <w:rsid w:val="00C404AC"/>
    <w:rsid w:val="00C413FD"/>
    <w:rsid w:val="00C427A7"/>
    <w:rsid w:val="00C448EF"/>
    <w:rsid w:val="00C44E9F"/>
    <w:rsid w:val="00C46C97"/>
    <w:rsid w:val="00C47377"/>
    <w:rsid w:val="00C53160"/>
    <w:rsid w:val="00C54371"/>
    <w:rsid w:val="00C5666F"/>
    <w:rsid w:val="00C56D54"/>
    <w:rsid w:val="00C60357"/>
    <w:rsid w:val="00C622C7"/>
    <w:rsid w:val="00C62A2E"/>
    <w:rsid w:val="00C62DB0"/>
    <w:rsid w:val="00C633F7"/>
    <w:rsid w:val="00C6429D"/>
    <w:rsid w:val="00C70131"/>
    <w:rsid w:val="00C71A23"/>
    <w:rsid w:val="00C726D7"/>
    <w:rsid w:val="00C75955"/>
    <w:rsid w:val="00C75A31"/>
    <w:rsid w:val="00C7625B"/>
    <w:rsid w:val="00C76D93"/>
    <w:rsid w:val="00C7725F"/>
    <w:rsid w:val="00C80FA2"/>
    <w:rsid w:val="00C81279"/>
    <w:rsid w:val="00C819BF"/>
    <w:rsid w:val="00C81B63"/>
    <w:rsid w:val="00C82310"/>
    <w:rsid w:val="00C83162"/>
    <w:rsid w:val="00C83E38"/>
    <w:rsid w:val="00C87102"/>
    <w:rsid w:val="00C91B25"/>
    <w:rsid w:val="00C9268D"/>
    <w:rsid w:val="00C940F4"/>
    <w:rsid w:val="00C94455"/>
    <w:rsid w:val="00C9587D"/>
    <w:rsid w:val="00C96475"/>
    <w:rsid w:val="00C96478"/>
    <w:rsid w:val="00C9779E"/>
    <w:rsid w:val="00CA0C1C"/>
    <w:rsid w:val="00CA1A7C"/>
    <w:rsid w:val="00CA2541"/>
    <w:rsid w:val="00CA27D3"/>
    <w:rsid w:val="00CA2DE1"/>
    <w:rsid w:val="00CA5086"/>
    <w:rsid w:val="00CA5FB2"/>
    <w:rsid w:val="00CA61CA"/>
    <w:rsid w:val="00CA727B"/>
    <w:rsid w:val="00CB0D6C"/>
    <w:rsid w:val="00CB12CE"/>
    <w:rsid w:val="00CB26E0"/>
    <w:rsid w:val="00CB2C83"/>
    <w:rsid w:val="00CB2F87"/>
    <w:rsid w:val="00CB3A06"/>
    <w:rsid w:val="00CB4009"/>
    <w:rsid w:val="00CB4564"/>
    <w:rsid w:val="00CB4E81"/>
    <w:rsid w:val="00CB526D"/>
    <w:rsid w:val="00CB7102"/>
    <w:rsid w:val="00CB71A7"/>
    <w:rsid w:val="00CC280A"/>
    <w:rsid w:val="00CC2997"/>
    <w:rsid w:val="00CC445E"/>
    <w:rsid w:val="00CC7570"/>
    <w:rsid w:val="00CC7BF0"/>
    <w:rsid w:val="00CC7F06"/>
    <w:rsid w:val="00CD0806"/>
    <w:rsid w:val="00CD21D3"/>
    <w:rsid w:val="00CD42CB"/>
    <w:rsid w:val="00CD5AE5"/>
    <w:rsid w:val="00CD5FB0"/>
    <w:rsid w:val="00CD641A"/>
    <w:rsid w:val="00CD7196"/>
    <w:rsid w:val="00CE168A"/>
    <w:rsid w:val="00CE18C2"/>
    <w:rsid w:val="00CE28FE"/>
    <w:rsid w:val="00CE309A"/>
    <w:rsid w:val="00CE39C8"/>
    <w:rsid w:val="00CE3BFA"/>
    <w:rsid w:val="00CE42A9"/>
    <w:rsid w:val="00CE54A8"/>
    <w:rsid w:val="00CE64B0"/>
    <w:rsid w:val="00CE66B4"/>
    <w:rsid w:val="00CE7174"/>
    <w:rsid w:val="00CE7282"/>
    <w:rsid w:val="00CE779B"/>
    <w:rsid w:val="00CF2BF8"/>
    <w:rsid w:val="00D0113C"/>
    <w:rsid w:val="00D017A7"/>
    <w:rsid w:val="00D01D34"/>
    <w:rsid w:val="00D01E76"/>
    <w:rsid w:val="00D01F05"/>
    <w:rsid w:val="00D028A6"/>
    <w:rsid w:val="00D02B2D"/>
    <w:rsid w:val="00D02B3F"/>
    <w:rsid w:val="00D03735"/>
    <w:rsid w:val="00D03AE8"/>
    <w:rsid w:val="00D102AB"/>
    <w:rsid w:val="00D11276"/>
    <w:rsid w:val="00D1294B"/>
    <w:rsid w:val="00D14203"/>
    <w:rsid w:val="00D20426"/>
    <w:rsid w:val="00D220F7"/>
    <w:rsid w:val="00D226FB"/>
    <w:rsid w:val="00D251B8"/>
    <w:rsid w:val="00D26460"/>
    <w:rsid w:val="00D2745A"/>
    <w:rsid w:val="00D30377"/>
    <w:rsid w:val="00D31288"/>
    <w:rsid w:val="00D31F96"/>
    <w:rsid w:val="00D3271E"/>
    <w:rsid w:val="00D33267"/>
    <w:rsid w:val="00D3339F"/>
    <w:rsid w:val="00D339FB"/>
    <w:rsid w:val="00D365FF"/>
    <w:rsid w:val="00D374BB"/>
    <w:rsid w:val="00D3782E"/>
    <w:rsid w:val="00D37C1D"/>
    <w:rsid w:val="00D405EE"/>
    <w:rsid w:val="00D40939"/>
    <w:rsid w:val="00D40F18"/>
    <w:rsid w:val="00D42137"/>
    <w:rsid w:val="00D43F88"/>
    <w:rsid w:val="00D5063F"/>
    <w:rsid w:val="00D516E9"/>
    <w:rsid w:val="00D52DD1"/>
    <w:rsid w:val="00D541BF"/>
    <w:rsid w:val="00D57547"/>
    <w:rsid w:val="00D57A5B"/>
    <w:rsid w:val="00D60BB6"/>
    <w:rsid w:val="00D61342"/>
    <w:rsid w:val="00D62FB2"/>
    <w:rsid w:val="00D643F0"/>
    <w:rsid w:val="00D65527"/>
    <w:rsid w:val="00D65758"/>
    <w:rsid w:val="00D669CA"/>
    <w:rsid w:val="00D70DDA"/>
    <w:rsid w:val="00D70FF6"/>
    <w:rsid w:val="00D71736"/>
    <w:rsid w:val="00D74C58"/>
    <w:rsid w:val="00D7557F"/>
    <w:rsid w:val="00D76AF6"/>
    <w:rsid w:val="00D81043"/>
    <w:rsid w:val="00D8107E"/>
    <w:rsid w:val="00D83257"/>
    <w:rsid w:val="00D90382"/>
    <w:rsid w:val="00D92CED"/>
    <w:rsid w:val="00D9372B"/>
    <w:rsid w:val="00D949E7"/>
    <w:rsid w:val="00D94E51"/>
    <w:rsid w:val="00D95775"/>
    <w:rsid w:val="00D959AF"/>
    <w:rsid w:val="00D97AE1"/>
    <w:rsid w:val="00DA2614"/>
    <w:rsid w:val="00DA2FD3"/>
    <w:rsid w:val="00DA4156"/>
    <w:rsid w:val="00DA4A15"/>
    <w:rsid w:val="00DA5410"/>
    <w:rsid w:val="00DA7B06"/>
    <w:rsid w:val="00DB0969"/>
    <w:rsid w:val="00DB0F9B"/>
    <w:rsid w:val="00DB3A98"/>
    <w:rsid w:val="00DB4657"/>
    <w:rsid w:val="00DB59A3"/>
    <w:rsid w:val="00DB5A3F"/>
    <w:rsid w:val="00DB5B82"/>
    <w:rsid w:val="00DB601B"/>
    <w:rsid w:val="00DB6065"/>
    <w:rsid w:val="00DB7E0F"/>
    <w:rsid w:val="00DC0D09"/>
    <w:rsid w:val="00DC2813"/>
    <w:rsid w:val="00DC28BF"/>
    <w:rsid w:val="00DC295D"/>
    <w:rsid w:val="00DC3B8B"/>
    <w:rsid w:val="00DC5F0D"/>
    <w:rsid w:val="00DC631B"/>
    <w:rsid w:val="00DD178B"/>
    <w:rsid w:val="00DD418E"/>
    <w:rsid w:val="00DD44C2"/>
    <w:rsid w:val="00DD46E7"/>
    <w:rsid w:val="00DD4C12"/>
    <w:rsid w:val="00DD5482"/>
    <w:rsid w:val="00DD5625"/>
    <w:rsid w:val="00DD6973"/>
    <w:rsid w:val="00DE099E"/>
    <w:rsid w:val="00DE0F58"/>
    <w:rsid w:val="00DE24BA"/>
    <w:rsid w:val="00DE2A23"/>
    <w:rsid w:val="00DE45F6"/>
    <w:rsid w:val="00DE5BE8"/>
    <w:rsid w:val="00DE6C72"/>
    <w:rsid w:val="00DF0AD1"/>
    <w:rsid w:val="00DF1ECD"/>
    <w:rsid w:val="00DF210F"/>
    <w:rsid w:val="00DF3A19"/>
    <w:rsid w:val="00DF3DD8"/>
    <w:rsid w:val="00E00103"/>
    <w:rsid w:val="00E00CFE"/>
    <w:rsid w:val="00E01017"/>
    <w:rsid w:val="00E010B7"/>
    <w:rsid w:val="00E02291"/>
    <w:rsid w:val="00E02C7C"/>
    <w:rsid w:val="00E04681"/>
    <w:rsid w:val="00E0492B"/>
    <w:rsid w:val="00E064D5"/>
    <w:rsid w:val="00E12CD2"/>
    <w:rsid w:val="00E13229"/>
    <w:rsid w:val="00E142C6"/>
    <w:rsid w:val="00E15541"/>
    <w:rsid w:val="00E213E4"/>
    <w:rsid w:val="00E2146E"/>
    <w:rsid w:val="00E2148B"/>
    <w:rsid w:val="00E24DF3"/>
    <w:rsid w:val="00E25CD6"/>
    <w:rsid w:val="00E26192"/>
    <w:rsid w:val="00E26C28"/>
    <w:rsid w:val="00E27A4D"/>
    <w:rsid w:val="00E27A84"/>
    <w:rsid w:val="00E27C6C"/>
    <w:rsid w:val="00E3146D"/>
    <w:rsid w:val="00E320BA"/>
    <w:rsid w:val="00E329A3"/>
    <w:rsid w:val="00E32BE2"/>
    <w:rsid w:val="00E32EE6"/>
    <w:rsid w:val="00E33672"/>
    <w:rsid w:val="00E33F65"/>
    <w:rsid w:val="00E34BE6"/>
    <w:rsid w:val="00E3668D"/>
    <w:rsid w:val="00E36FD9"/>
    <w:rsid w:val="00E37128"/>
    <w:rsid w:val="00E37C5F"/>
    <w:rsid w:val="00E37F54"/>
    <w:rsid w:val="00E4100F"/>
    <w:rsid w:val="00E41547"/>
    <w:rsid w:val="00E44473"/>
    <w:rsid w:val="00E447D7"/>
    <w:rsid w:val="00E45A36"/>
    <w:rsid w:val="00E527A8"/>
    <w:rsid w:val="00E5398B"/>
    <w:rsid w:val="00E55254"/>
    <w:rsid w:val="00E5771B"/>
    <w:rsid w:val="00E579FA"/>
    <w:rsid w:val="00E57DD5"/>
    <w:rsid w:val="00E60E56"/>
    <w:rsid w:val="00E62444"/>
    <w:rsid w:val="00E64015"/>
    <w:rsid w:val="00E6474B"/>
    <w:rsid w:val="00E64C7A"/>
    <w:rsid w:val="00E669A4"/>
    <w:rsid w:val="00E67A91"/>
    <w:rsid w:val="00E72C4D"/>
    <w:rsid w:val="00E77097"/>
    <w:rsid w:val="00E7778D"/>
    <w:rsid w:val="00E77825"/>
    <w:rsid w:val="00E820D5"/>
    <w:rsid w:val="00E846F9"/>
    <w:rsid w:val="00E84D6C"/>
    <w:rsid w:val="00E86229"/>
    <w:rsid w:val="00E87045"/>
    <w:rsid w:val="00E87B1C"/>
    <w:rsid w:val="00E90E2D"/>
    <w:rsid w:val="00E92F82"/>
    <w:rsid w:val="00E95914"/>
    <w:rsid w:val="00E9629C"/>
    <w:rsid w:val="00E96692"/>
    <w:rsid w:val="00E967A2"/>
    <w:rsid w:val="00EA0428"/>
    <w:rsid w:val="00EA0F29"/>
    <w:rsid w:val="00EA1D92"/>
    <w:rsid w:val="00EA2D01"/>
    <w:rsid w:val="00EA2FD0"/>
    <w:rsid w:val="00EA4156"/>
    <w:rsid w:val="00EA51A3"/>
    <w:rsid w:val="00EA6BC1"/>
    <w:rsid w:val="00EA7C07"/>
    <w:rsid w:val="00EB0E22"/>
    <w:rsid w:val="00EB4843"/>
    <w:rsid w:val="00EB72CE"/>
    <w:rsid w:val="00EB7A72"/>
    <w:rsid w:val="00EB7FE4"/>
    <w:rsid w:val="00EC18A8"/>
    <w:rsid w:val="00EC24AA"/>
    <w:rsid w:val="00EC6EB9"/>
    <w:rsid w:val="00EC7140"/>
    <w:rsid w:val="00ED09A7"/>
    <w:rsid w:val="00ED2725"/>
    <w:rsid w:val="00ED278E"/>
    <w:rsid w:val="00ED2B9A"/>
    <w:rsid w:val="00ED6493"/>
    <w:rsid w:val="00ED6930"/>
    <w:rsid w:val="00EE2700"/>
    <w:rsid w:val="00EE2A31"/>
    <w:rsid w:val="00EE2A65"/>
    <w:rsid w:val="00EE3565"/>
    <w:rsid w:val="00EE4C1D"/>
    <w:rsid w:val="00EE5CF0"/>
    <w:rsid w:val="00EE66E2"/>
    <w:rsid w:val="00EE75A2"/>
    <w:rsid w:val="00EF153C"/>
    <w:rsid w:val="00EF2431"/>
    <w:rsid w:val="00EF39EA"/>
    <w:rsid w:val="00EF4C83"/>
    <w:rsid w:val="00EF4FD4"/>
    <w:rsid w:val="00EF521F"/>
    <w:rsid w:val="00EF630D"/>
    <w:rsid w:val="00F02133"/>
    <w:rsid w:val="00F027FB"/>
    <w:rsid w:val="00F02AC5"/>
    <w:rsid w:val="00F03ACB"/>
    <w:rsid w:val="00F03EC6"/>
    <w:rsid w:val="00F0412F"/>
    <w:rsid w:val="00F0749F"/>
    <w:rsid w:val="00F11362"/>
    <w:rsid w:val="00F11939"/>
    <w:rsid w:val="00F132B4"/>
    <w:rsid w:val="00F141BC"/>
    <w:rsid w:val="00F1470F"/>
    <w:rsid w:val="00F160B6"/>
    <w:rsid w:val="00F162DC"/>
    <w:rsid w:val="00F208D5"/>
    <w:rsid w:val="00F20D1A"/>
    <w:rsid w:val="00F213A8"/>
    <w:rsid w:val="00F30FBD"/>
    <w:rsid w:val="00F31C77"/>
    <w:rsid w:val="00F34F37"/>
    <w:rsid w:val="00F35C64"/>
    <w:rsid w:val="00F3637C"/>
    <w:rsid w:val="00F3718E"/>
    <w:rsid w:val="00F40CC9"/>
    <w:rsid w:val="00F41F51"/>
    <w:rsid w:val="00F424BC"/>
    <w:rsid w:val="00F43257"/>
    <w:rsid w:val="00F440A8"/>
    <w:rsid w:val="00F47865"/>
    <w:rsid w:val="00F47867"/>
    <w:rsid w:val="00F50808"/>
    <w:rsid w:val="00F50F3B"/>
    <w:rsid w:val="00F51589"/>
    <w:rsid w:val="00F515B3"/>
    <w:rsid w:val="00F5199E"/>
    <w:rsid w:val="00F5260A"/>
    <w:rsid w:val="00F53588"/>
    <w:rsid w:val="00F54346"/>
    <w:rsid w:val="00F545E9"/>
    <w:rsid w:val="00F56044"/>
    <w:rsid w:val="00F566A4"/>
    <w:rsid w:val="00F56792"/>
    <w:rsid w:val="00F56AAE"/>
    <w:rsid w:val="00F618FB"/>
    <w:rsid w:val="00F63420"/>
    <w:rsid w:val="00F66C05"/>
    <w:rsid w:val="00F70E95"/>
    <w:rsid w:val="00F7108A"/>
    <w:rsid w:val="00F7235E"/>
    <w:rsid w:val="00F73AF2"/>
    <w:rsid w:val="00F743B3"/>
    <w:rsid w:val="00F74F8D"/>
    <w:rsid w:val="00F76769"/>
    <w:rsid w:val="00F770AD"/>
    <w:rsid w:val="00F77952"/>
    <w:rsid w:val="00F77CBD"/>
    <w:rsid w:val="00F82C51"/>
    <w:rsid w:val="00F8330A"/>
    <w:rsid w:val="00F83470"/>
    <w:rsid w:val="00F83C7A"/>
    <w:rsid w:val="00F83FFC"/>
    <w:rsid w:val="00F844F3"/>
    <w:rsid w:val="00F85343"/>
    <w:rsid w:val="00F8589E"/>
    <w:rsid w:val="00F8640B"/>
    <w:rsid w:val="00F92C29"/>
    <w:rsid w:val="00F940ED"/>
    <w:rsid w:val="00F95A2A"/>
    <w:rsid w:val="00F95A94"/>
    <w:rsid w:val="00F96EAB"/>
    <w:rsid w:val="00FA1BF3"/>
    <w:rsid w:val="00FA4C5C"/>
    <w:rsid w:val="00FA5969"/>
    <w:rsid w:val="00FA7A58"/>
    <w:rsid w:val="00FB0121"/>
    <w:rsid w:val="00FB12D7"/>
    <w:rsid w:val="00FB2180"/>
    <w:rsid w:val="00FB2182"/>
    <w:rsid w:val="00FB2316"/>
    <w:rsid w:val="00FB26B7"/>
    <w:rsid w:val="00FB3F36"/>
    <w:rsid w:val="00FB41E0"/>
    <w:rsid w:val="00FB503C"/>
    <w:rsid w:val="00FB5FEA"/>
    <w:rsid w:val="00FB76BF"/>
    <w:rsid w:val="00FC05AC"/>
    <w:rsid w:val="00FC1754"/>
    <w:rsid w:val="00FC19FB"/>
    <w:rsid w:val="00FC2003"/>
    <w:rsid w:val="00FC3919"/>
    <w:rsid w:val="00FC5F7B"/>
    <w:rsid w:val="00FC6FFC"/>
    <w:rsid w:val="00FC7F2C"/>
    <w:rsid w:val="00FD1FB4"/>
    <w:rsid w:val="00FD3824"/>
    <w:rsid w:val="00FD4170"/>
    <w:rsid w:val="00FE1076"/>
    <w:rsid w:val="00FE14C0"/>
    <w:rsid w:val="00FE2C19"/>
    <w:rsid w:val="00FE4DEB"/>
    <w:rsid w:val="00FE7D72"/>
    <w:rsid w:val="00FF05F1"/>
    <w:rsid w:val="00FF1CD4"/>
    <w:rsid w:val="00FF2412"/>
    <w:rsid w:val="00FF27CC"/>
    <w:rsid w:val="00FF5117"/>
    <w:rsid w:val="00FF5E22"/>
    <w:rsid w:val="00FF6812"/>
    <w:rsid w:val="010F3379"/>
    <w:rsid w:val="01CF4EEE"/>
    <w:rsid w:val="02262955"/>
    <w:rsid w:val="02304A99"/>
    <w:rsid w:val="02446485"/>
    <w:rsid w:val="04B908AF"/>
    <w:rsid w:val="04CB3682"/>
    <w:rsid w:val="05EE6173"/>
    <w:rsid w:val="07897A05"/>
    <w:rsid w:val="07A1163B"/>
    <w:rsid w:val="084B1ACA"/>
    <w:rsid w:val="087C1E96"/>
    <w:rsid w:val="09BD6A49"/>
    <w:rsid w:val="09C52A96"/>
    <w:rsid w:val="0A6E00C3"/>
    <w:rsid w:val="0CB81FBD"/>
    <w:rsid w:val="0D137E60"/>
    <w:rsid w:val="0E832774"/>
    <w:rsid w:val="10A53013"/>
    <w:rsid w:val="11A01EC9"/>
    <w:rsid w:val="120F11B3"/>
    <w:rsid w:val="14C310EE"/>
    <w:rsid w:val="14FD26E7"/>
    <w:rsid w:val="152D71BD"/>
    <w:rsid w:val="16BB2445"/>
    <w:rsid w:val="178E155B"/>
    <w:rsid w:val="17944AA1"/>
    <w:rsid w:val="17E50EB7"/>
    <w:rsid w:val="18D22B7E"/>
    <w:rsid w:val="1A100D14"/>
    <w:rsid w:val="1A1219D5"/>
    <w:rsid w:val="1BC91762"/>
    <w:rsid w:val="1C243C78"/>
    <w:rsid w:val="1C7807ED"/>
    <w:rsid w:val="1E3C5998"/>
    <w:rsid w:val="1EA97EA7"/>
    <w:rsid w:val="1EB978CF"/>
    <w:rsid w:val="1EF7546D"/>
    <w:rsid w:val="1F807A47"/>
    <w:rsid w:val="20003635"/>
    <w:rsid w:val="20842F02"/>
    <w:rsid w:val="20F11C4F"/>
    <w:rsid w:val="21E957DC"/>
    <w:rsid w:val="225575FB"/>
    <w:rsid w:val="23687204"/>
    <w:rsid w:val="2387143B"/>
    <w:rsid w:val="244A15B9"/>
    <w:rsid w:val="25197C9B"/>
    <w:rsid w:val="25927F1E"/>
    <w:rsid w:val="25930058"/>
    <w:rsid w:val="262A7C1F"/>
    <w:rsid w:val="2684411E"/>
    <w:rsid w:val="2ABB5FE2"/>
    <w:rsid w:val="2AE83808"/>
    <w:rsid w:val="2B586326"/>
    <w:rsid w:val="2C072814"/>
    <w:rsid w:val="2C704A66"/>
    <w:rsid w:val="2C8F7760"/>
    <w:rsid w:val="2D8E2EAF"/>
    <w:rsid w:val="2E2D4499"/>
    <w:rsid w:val="2E3A1F53"/>
    <w:rsid w:val="2EC13FD0"/>
    <w:rsid w:val="2ECA5664"/>
    <w:rsid w:val="2F5F3176"/>
    <w:rsid w:val="2F826086"/>
    <w:rsid w:val="2F9D528F"/>
    <w:rsid w:val="30B63AC5"/>
    <w:rsid w:val="30DE12E2"/>
    <w:rsid w:val="30FA487D"/>
    <w:rsid w:val="31F34713"/>
    <w:rsid w:val="33AA588F"/>
    <w:rsid w:val="33AE7C51"/>
    <w:rsid w:val="33E64D1E"/>
    <w:rsid w:val="341B6609"/>
    <w:rsid w:val="35032CFF"/>
    <w:rsid w:val="357E2241"/>
    <w:rsid w:val="36F23CA3"/>
    <w:rsid w:val="37453DD3"/>
    <w:rsid w:val="37815253"/>
    <w:rsid w:val="37ED328A"/>
    <w:rsid w:val="38A87D56"/>
    <w:rsid w:val="3AFB196C"/>
    <w:rsid w:val="3B1825D0"/>
    <w:rsid w:val="3E350D30"/>
    <w:rsid w:val="417E6DEF"/>
    <w:rsid w:val="418C0923"/>
    <w:rsid w:val="42596C50"/>
    <w:rsid w:val="44737B45"/>
    <w:rsid w:val="467D0883"/>
    <w:rsid w:val="468B6C78"/>
    <w:rsid w:val="469B3FFF"/>
    <w:rsid w:val="47411843"/>
    <w:rsid w:val="4774503E"/>
    <w:rsid w:val="47B9568B"/>
    <w:rsid w:val="48F566CC"/>
    <w:rsid w:val="4911377B"/>
    <w:rsid w:val="492F212D"/>
    <w:rsid w:val="4B4A40FA"/>
    <w:rsid w:val="4B7E7A64"/>
    <w:rsid w:val="4BAE5672"/>
    <w:rsid w:val="4BD7321E"/>
    <w:rsid w:val="4D3A4822"/>
    <w:rsid w:val="4D652F94"/>
    <w:rsid w:val="4E171C14"/>
    <w:rsid w:val="4EBA0E38"/>
    <w:rsid w:val="510B75B4"/>
    <w:rsid w:val="524468F7"/>
    <w:rsid w:val="53A10630"/>
    <w:rsid w:val="545D0289"/>
    <w:rsid w:val="559B3E14"/>
    <w:rsid w:val="5698483E"/>
    <w:rsid w:val="579A06F7"/>
    <w:rsid w:val="57EC3D07"/>
    <w:rsid w:val="57F07D4A"/>
    <w:rsid w:val="58416862"/>
    <w:rsid w:val="58614317"/>
    <w:rsid w:val="58873E40"/>
    <w:rsid w:val="58B658DF"/>
    <w:rsid w:val="58D90696"/>
    <w:rsid w:val="5AA01474"/>
    <w:rsid w:val="5ADC70F9"/>
    <w:rsid w:val="5C0F52B8"/>
    <w:rsid w:val="5C170F82"/>
    <w:rsid w:val="5C5715DA"/>
    <w:rsid w:val="5CC6150F"/>
    <w:rsid w:val="5CD747F9"/>
    <w:rsid w:val="5D2A7C12"/>
    <w:rsid w:val="5D592925"/>
    <w:rsid w:val="5EBC2FE3"/>
    <w:rsid w:val="5F6C3B60"/>
    <w:rsid w:val="5F710AEF"/>
    <w:rsid w:val="618C7363"/>
    <w:rsid w:val="62276801"/>
    <w:rsid w:val="633808C2"/>
    <w:rsid w:val="63D642C9"/>
    <w:rsid w:val="653D6C17"/>
    <w:rsid w:val="657D026D"/>
    <w:rsid w:val="658B3C3E"/>
    <w:rsid w:val="67017D77"/>
    <w:rsid w:val="67060ABC"/>
    <w:rsid w:val="68E34327"/>
    <w:rsid w:val="68F21706"/>
    <w:rsid w:val="6A152A93"/>
    <w:rsid w:val="6A7117C7"/>
    <w:rsid w:val="6B833F5E"/>
    <w:rsid w:val="6C163FBE"/>
    <w:rsid w:val="6C377010"/>
    <w:rsid w:val="6C4108A3"/>
    <w:rsid w:val="6C920068"/>
    <w:rsid w:val="6D14507B"/>
    <w:rsid w:val="6DA415FE"/>
    <w:rsid w:val="6E724A1C"/>
    <w:rsid w:val="71007E0B"/>
    <w:rsid w:val="718A1919"/>
    <w:rsid w:val="71AC7739"/>
    <w:rsid w:val="71DD3023"/>
    <w:rsid w:val="722D337F"/>
    <w:rsid w:val="724C4863"/>
    <w:rsid w:val="73A46BB2"/>
    <w:rsid w:val="73B51F4E"/>
    <w:rsid w:val="7518641A"/>
    <w:rsid w:val="767D6D8D"/>
    <w:rsid w:val="769551EA"/>
    <w:rsid w:val="77CF9193"/>
    <w:rsid w:val="77E1241C"/>
    <w:rsid w:val="7BD07C90"/>
    <w:rsid w:val="7DEE2DEC"/>
    <w:rsid w:val="7EBC1E10"/>
    <w:rsid w:val="7F0838EC"/>
    <w:rsid w:val="7FAD1308"/>
    <w:rsid w:val="7FDDF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09FED80"/>
  <w15:chartTrackingRefBased/>
  <w15:docId w15:val="{91D2E559-94FA-44D0-8FBA-35C626E6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6" w:qFormat="1"/>
    <w:lsdException w:name="line number" w:uiPriority="0"/>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lsdException w:name="List 3" w:semiHidden="1" w:unhideWhenUsed="1"/>
    <w:lsdException w:name="List 4" w:uiPriority="0"/>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uiPriority="0"/>
    <w:lsdException w:name="List Number 5" w:uiPriority="0"/>
    <w:lsdException w:name="Title" w:uiPriority="0" w:qFormat="1"/>
    <w:lsdException w:name="Closing" w:semiHidden="1" w:unhideWhenUsed="1"/>
    <w:lsdException w:name="Signature" w:uiPriority="0"/>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lsdException w:name="Date" w:uiPriority="0"/>
    <w:lsdException w:name="Body Text First Indent" w:uiPriority="0"/>
    <w:lsdException w:name="Body Text First Indent 2" w:uiPriority="0" w:qFormat="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nhideWhenUsed="1"/>
    <w:lsdException w:name="Strong" w:uiPriority="0" w:qFormat="1"/>
    <w:lsdException w:name="Emphasis" w:uiPriority="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0">
    <w:name w:val="Normal"/>
    <w:next w:val="af1"/>
    <w:qFormat/>
    <w:pPr>
      <w:widowControl w:val="0"/>
      <w:jc w:val="both"/>
    </w:pPr>
    <w:rPr>
      <w:kern w:val="2"/>
      <w:sz w:val="21"/>
      <w:szCs w:val="24"/>
    </w:rPr>
  </w:style>
  <w:style w:type="paragraph" w:styleId="1">
    <w:name w:val="heading 1"/>
    <w:basedOn w:val="af0"/>
    <w:next w:val="af0"/>
    <w:link w:val="11"/>
    <w:qFormat/>
    <w:pPr>
      <w:keepNext/>
      <w:keepLines/>
      <w:numPr>
        <w:numId w:val="1"/>
      </w:numPr>
      <w:tabs>
        <w:tab w:val="clear" w:pos="425"/>
        <w:tab w:val="left" w:pos="432"/>
      </w:tabs>
      <w:spacing w:before="340" w:after="330" w:line="578" w:lineRule="auto"/>
      <w:ind w:left="432" w:hanging="432"/>
      <w:outlineLvl w:val="0"/>
    </w:pPr>
    <w:rPr>
      <w:b/>
      <w:bCs/>
      <w:kern w:val="44"/>
      <w:sz w:val="44"/>
      <w:szCs w:val="44"/>
    </w:rPr>
  </w:style>
  <w:style w:type="paragraph" w:styleId="20">
    <w:name w:val="heading 2"/>
    <w:basedOn w:val="af0"/>
    <w:next w:val="af0"/>
    <w:link w:val="22"/>
    <w:qFormat/>
    <w:pPr>
      <w:keepNext/>
      <w:keepLines/>
      <w:numPr>
        <w:ilvl w:val="1"/>
        <w:numId w:val="1"/>
      </w:numPr>
      <w:tabs>
        <w:tab w:val="clear" w:pos="567"/>
      </w:tabs>
      <w:spacing w:line="460" w:lineRule="exact"/>
      <w:ind w:left="284" w:firstLine="0"/>
      <w:outlineLvl w:val="1"/>
    </w:pPr>
    <w:rPr>
      <w:rFonts w:ascii="宋体" w:hAnsi="宋体"/>
      <w:b/>
      <w:bCs/>
      <w:kern w:val="0"/>
      <w:sz w:val="28"/>
      <w:szCs w:val="28"/>
      <w:lang w:val="zh-CN"/>
    </w:rPr>
  </w:style>
  <w:style w:type="paragraph" w:styleId="3">
    <w:name w:val="heading 3"/>
    <w:basedOn w:val="af0"/>
    <w:next w:val="af0"/>
    <w:link w:val="31"/>
    <w:qFormat/>
    <w:pPr>
      <w:keepNext/>
      <w:keepLines/>
      <w:numPr>
        <w:ilvl w:val="2"/>
        <w:numId w:val="1"/>
      </w:numPr>
      <w:tabs>
        <w:tab w:val="clear" w:pos="709"/>
        <w:tab w:val="left" w:pos="720"/>
      </w:tabs>
      <w:spacing w:before="260" w:after="260" w:line="416" w:lineRule="auto"/>
      <w:ind w:left="720" w:hanging="720"/>
      <w:outlineLvl w:val="2"/>
    </w:pPr>
    <w:rPr>
      <w:b/>
      <w:bCs/>
      <w:kern w:val="0"/>
      <w:sz w:val="32"/>
      <w:szCs w:val="32"/>
    </w:rPr>
  </w:style>
  <w:style w:type="paragraph" w:styleId="40">
    <w:name w:val="heading 4"/>
    <w:basedOn w:val="af0"/>
    <w:next w:val="af0"/>
    <w:link w:val="42"/>
    <w:qFormat/>
    <w:pPr>
      <w:keepNext/>
      <w:keepLines/>
      <w:numPr>
        <w:ilvl w:val="3"/>
        <w:numId w:val="1"/>
      </w:numPr>
      <w:tabs>
        <w:tab w:val="clear" w:pos="851"/>
        <w:tab w:val="left" w:pos="864"/>
      </w:tabs>
      <w:spacing w:before="280" w:after="290" w:line="376" w:lineRule="auto"/>
      <w:ind w:left="864" w:hanging="864"/>
      <w:outlineLvl w:val="3"/>
    </w:pPr>
    <w:rPr>
      <w:rFonts w:ascii="Arial" w:eastAsia="黑体" w:hAnsi="Arial"/>
      <w:b/>
      <w:bCs/>
      <w:kern w:val="0"/>
      <w:sz w:val="28"/>
      <w:szCs w:val="28"/>
      <w:lang w:val="zh-CN"/>
    </w:rPr>
  </w:style>
  <w:style w:type="paragraph" w:styleId="5">
    <w:name w:val="heading 5"/>
    <w:basedOn w:val="af0"/>
    <w:next w:val="af0"/>
    <w:link w:val="51"/>
    <w:qFormat/>
    <w:pPr>
      <w:keepNext/>
      <w:keepLines/>
      <w:numPr>
        <w:ilvl w:val="4"/>
        <w:numId w:val="1"/>
      </w:numPr>
      <w:tabs>
        <w:tab w:val="clear" w:pos="992"/>
        <w:tab w:val="left" w:pos="1008"/>
      </w:tabs>
      <w:spacing w:before="280" w:after="290" w:line="376" w:lineRule="auto"/>
      <w:ind w:left="1008" w:hanging="1008"/>
      <w:outlineLvl w:val="4"/>
    </w:pPr>
    <w:rPr>
      <w:b/>
      <w:bCs/>
      <w:kern w:val="0"/>
      <w:sz w:val="28"/>
      <w:szCs w:val="28"/>
    </w:rPr>
  </w:style>
  <w:style w:type="paragraph" w:styleId="6">
    <w:name w:val="heading 6"/>
    <w:basedOn w:val="af0"/>
    <w:next w:val="af0"/>
    <w:link w:val="61"/>
    <w:qFormat/>
    <w:pPr>
      <w:keepNext/>
      <w:keepLines/>
      <w:numPr>
        <w:ilvl w:val="5"/>
        <w:numId w:val="2"/>
      </w:numPr>
      <w:tabs>
        <w:tab w:val="left" w:pos="1152"/>
      </w:tabs>
      <w:spacing w:before="240" w:after="64" w:line="320" w:lineRule="auto"/>
      <w:outlineLvl w:val="5"/>
    </w:pPr>
    <w:rPr>
      <w:rFonts w:ascii="Arial" w:eastAsia="黑体" w:hAnsi="Arial"/>
      <w:b/>
      <w:bCs/>
      <w:kern w:val="0"/>
      <w:sz w:val="24"/>
    </w:rPr>
  </w:style>
  <w:style w:type="paragraph" w:styleId="7">
    <w:name w:val="heading 7"/>
    <w:basedOn w:val="af0"/>
    <w:next w:val="af0"/>
    <w:link w:val="70"/>
    <w:qFormat/>
    <w:pPr>
      <w:keepNext/>
      <w:keepLines/>
      <w:numPr>
        <w:ilvl w:val="6"/>
        <w:numId w:val="2"/>
      </w:numPr>
      <w:tabs>
        <w:tab w:val="left" w:pos="1296"/>
      </w:tabs>
      <w:spacing w:before="240" w:after="64" w:line="320" w:lineRule="auto"/>
      <w:outlineLvl w:val="6"/>
    </w:pPr>
    <w:rPr>
      <w:b/>
      <w:bCs/>
      <w:kern w:val="0"/>
      <w:sz w:val="24"/>
    </w:rPr>
  </w:style>
  <w:style w:type="paragraph" w:styleId="8">
    <w:name w:val="heading 8"/>
    <w:basedOn w:val="af0"/>
    <w:next w:val="af0"/>
    <w:link w:val="80"/>
    <w:qFormat/>
    <w:pPr>
      <w:keepNext/>
      <w:keepLines/>
      <w:numPr>
        <w:ilvl w:val="7"/>
        <w:numId w:val="2"/>
      </w:numPr>
      <w:tabs>
        <w:tab w:val="left" w:pos="1440"/>
      </w:tabs>
      <w:spacing w:before="240" w:after="64" w:line="320" w:lineRule="auto"/>
      <w:outlineLvl w:val="7"/>
    </w:pPr>
    <w:rPr>
      <w:rFonts w:ascii="Arial" w:eastAsia="黑体" w:hAnsi="Arial"/>
      <w:kern w:val="0"/>
      <w:sz w:val="24"/>
    </w:rPr>
  </w:style>
  <w:style w:type="paragraph" w:styleId="9">
    <w:name w:val="heading 9"/>
    <w:basedOn w:val="af0"/>
    <w:next w:val="af0"/>
    <w:link w:val="90"/>
    <w:qFormat/>
    <w:pPr>
      <w:keepNext/>
      <w:keepLines/>
      <w:numPr>
        <w:ilvl w:val="8"/>
        <w:numId w:val="2"/>
      </w:numPr>
      <w:tabs>
        <w:tab w:val="left" w:pos="1584"/>
      </w:tabs>
      <w:spacing w:before="240" w:after="64" w:line="320" w:lineRule="auto"/>
      <w:outlineLvl w:val="8"/>
    </w:pPr>
    <w:rPr>
      <w:rFonts w:ascii="Arial" w:eastAsia="黑体" w:hAnsi="Arial"/>
      <w:kern w:val="0"/>
      <w:sz w:val="20"/>
      <w:szCs w:val="21"/>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paragraph" w:styleId="af1">
    <w:name w:val="footer"/>
    <w:basedOn w:val="af0"/>
    <w:link w:val="af5"/>
    <w:uiPriority w:val="99"/>
    <w:unhideWhenUsed/>
    <w:qFormat/>
    <w:pPr>
      <w:tabs>
        <w:tab w:val="center" w:pos="4153"/>
        <w:tab w:val="right" w:pos="8306"/>
      </w:tabs>
      <w:snapToGrid w:val="0"/>
      <w:jc w:val="left"/>
    </w:pPr>
    <w:rPr>
      <w:rFonts w:ascii="Calibri" w:hAnsi="Calibri"/>
      <w:kern w:val="0"/>
      <w:sz w:val="18"/>
      <w:szCs w:val="18"/>
    </w:rPr>
  </w:style>
  <w:style w:type="character" w:customStyle="1" w:styleId="af5">
    <w:name w:val="页脚 字符"/>
    <w:link w:val="af1"/>
    <w:uiPriority w:val="99"/>
    <w:rPr>
      <w:sz w:val="18"/>
      <w:szCs w:val="18"/>
    </w:rPr>
  </w:style>
  <w:style w:type="character" w:customStyle="1" w:styleId="11">
    <w:name w:val="标题 1 字符"/>
    <w:link w:val="1"/>
    <w:rPr>
      <w:rFonts w:ascii="Times New Roman" w:hAnsi="Times New Roman"/>
      <w:b/>
      <w:bCs/>
      <w:kern w:val="44"/>
      <w:sz w:val="44"/>
      <w:szCs w:val="44"/>
    </w:rPr>
  </w:style>
  <w:style w:type="character" w:customStyle="1" w:styleId="22">
    <w:name w:val="标题 2 字符"/>
    <w:link w:val="20"/>
    <w:rPr>
      <w:rFonts w:ascii="宋体" w:hAnsi="宋体"/>
      <w:b/>
      <w:bCs/>
      <w:sz w:val="28"/>
      <w:szCs w:val="28"/>
      <w:lang w:val="zh-CN"/>
    </w:rPr>
  </w:style>
  <w:style w:type="character" w:customStyle="1" w:styleId="31">
    <w:name w:val="标题 3 字符"/>
    <w:link w:val="3"/>
    <w:rPr>
      <w:rFonts w:ascii="Times New Roman" w:hAnsi="Times New Roman"/>
      <w:b/>
      <w:bCs/>
      <w:sz w:val="32"/>
      <w:szCs w:val="32"/>
    </w:rPr>
  </w:style>
  <w:style w:type="character" w:customStyle="1" w:styleId="42">
    <w:name w:val="标题 4 字符"/>
    <w:link w:val="40"/>
    <w:rPr>
      <w:rFonts w:ascii="Arial" w:eastAsia="黑体" w:hAnsi="Arial"/>
      <w:b/>
      <w:bCs/>
      <w:sz w:val="28"/>
      <w:szCs w:val="28"/>
      <w:lang w:val="zh-CN"/>
    </w:rPr>
  </w:style>
  <w:style w:type="character" w:customStyle="1" w:styleId="51">
    <w:name w:val="标题 5 字符"/>
    <w:link w:val="5"/>
    <w:rPr>
      <w:rFonts w:ascii="Times New Roman" w:hAnsi="Times New Roman"/>
      <w:b/>
      <w:bCs/>
      <w:sz w:val="28"/>
      <w:szCs w:val="28"/>
    </w:rPr>
  </w:style>
  <w:style w:type="character" w:customStyle="1" w:styleId="61">
    <w:name w:val="标题 6 字符"/>
    <w:link w:val="6"/>
    <w:rPr>
      <w:rFonts w:ascii="Arial" w:eastAsia="黑体" w:hAnsi="Arial"/>
      <w:b/>
      <w:bCs/>
      <w:sz w:val="24"/>
      <w:szCs w:val="24"/>
    </w:rPr>
  </w:style>
  <w:style w:type="character" w:customStyle="1" w:styleId="70">
    <w:name w:val="标题 7 字符"/>
    <w:link w:val="7"/>
    <w:rPr>
      <w:rFonts w:ascii="Times New Roman" w:hAnsi="Times New Roman"/>
      <w:b/>
      <w:bCs/>
      <w:sz w:val="24"/>
      <w:szCs w:val="24"/>
    </w:rPr>
  </w:style>
  <w:style w:type="character" w:customStyle="1" w:styleId="80">
    <w:name w:val="标题 8 字符"/>
    <w:link w:val="8"/>
    <w:rPr>
      <w:rFonts w:ascii="Arial" w:eastAsia="黑体" w:hAnsi="Arial"/>
      <w:sz w:val="24"/>
      <w:szCs w:val="24"/>
    </w:rPr>
  </w:style>
  <w:style w:type="character" w:customStyle="1" w:styleId="90">
    <w:name w:val="标题 9 字符"/>
    <w:link w:val="9"/>
    <w:rPr>
      <w:rFonts w:ascii="Arial" w:eastAsia="黑体" w:hAnsi="Arial"/>
      <w:szCs w:val="21"/>
    </w:rPr>
  </w:style>
  <w:style w:type="paragraph" w:styleId="TOC7">
    <w:name w:val="toc 7"/>
    <w:basedOn w:val="af0"/>
    <w:next w:val="af0"/>
    <w:pPr>
      <w:ind w:leftChars="1200" w:left="2520"/>
    </w:pPr>
  </w:style>
  <w:style w:type="paragraph" w:styleId="af6">
    <w:name w:val="Normal Indent"/>
    <w:basedOn w:val="af0"/>
    <w:link w:val="af7"/>
    <w:qFormat/>
    <w:pPr>
      <w:widowControl/>
      <w:adjustRightInd w:val="0"/>
      <w:snapToGrid w:val="0"/>
      <w:spacing w:line="480" w:lineRule="exact"/>
      <w:ind w:firstLine="567"/>
    </w:pPr>
    <w:rPr>
      <w:rFonts w:ascii="宋体"/>
      <w:color w:val="000000"/>
      <w:kern w:val="28"/>
      <w:sz w:val="28"/>
      <w:szCs w:val="20"/>
    </w:rPr>
  </w:style>
  <w:style w:type="character" w:customStyle="1" w:styleId="af7">
    <w:name w:val="正文缩进 字符"/>
    <w:link w:val="af6"/>
    <w:rPr>
      <w:rFonts w:ascii="宋体" w:eastAsia="宋体" w:hAnsi="Times New Roman" w:cs="Times New Roman"/>
      <w:snapToGrid/>
      <w:color w:val="000000"/>
      <w:kern w:val="28"/>
      <w:sz w:val="28"/>
      <w:szCs w:val="20"/>
    </w:rPr>
  </w:style>
  <w:style w:type="paragraph" w:styleId="af8">
    <w:name w:val="caption"/>
    <w:basedOn w:val="af0"/>
    <w:next w:val="af0"/>
    <w:qFormat/>
    <w:rPr>
      <w:b/>
      <w:sz w:val="28"/>
      <w:szCs w:val="20"/>
    </w:rPr>
  </w:style>
  <w:style w:type="paragraph" w:styleId="af9">
    <w:name w:val="Document Map"/>
    <w:basedOn w:val="af0"/>
    <w:link w:val="afa"/>
    <w:pPr>
      <w:shd w:val="clear" w:color="auto" w:fill="000080"/>
    </w:pPr>
    <w:rPr>
      <w:kern w:val="0"/>
      <w:sz w:val="20"/>
    </w:rPr>
  </w:style>
  <w:style w:type="character" w:customStyle="1" w:styleId="afa">
    <w:name w:val="文档结构图 字符"/>
    <w:link w:val="af9"/>
    <w:rPr>
      <w:rFonts w:ascii="Times New Roman" w:eastAsia="宋体" w:hAnsi="Times New Roman" w:cs="Times New Roman"/>
      <w:szCs w:val="24"/>
      <w:shd w:val="clear" w:color="auto" w:fill="000080"/>
    </w:rPr>
  </w:style>
  <w:style w:type="paragraph" w:styleId="afb">
    <w:name w:val="annotation text"/>
    <w:basedOn w:val="af0"/>
    <w:link w:val="afc"/>
    <w:qFormat/>
    <w:pPr>
      <w:jc w:val="left"/>
    </w:pPr>
    <w:rPr>
      <w:kern w:val="0"/>
      <w:sz w:val="20"/>
    </w:rPr>
  </w:style>
  <w:style w:type="character" w:customStyle="1" w:styleId="afc">
    <w:name w:val="批注文字 字符"/>
    <w:link w:val="afb"/>
    <w:rPr>
      <w:rFonts w:ascii="Times New Roman" w:eastAsia="宋体" w:hAnsi="Times New Roman" w:cs="Times New Roman"/>
      <w:szCs w:val="24"/>
    </w:rPr>
  </w:style>
  <w:style w:type="paragraph" w:styleId="afd">
    <w:name w:val="Salutation"/>
    <w:basedOn w:val="af0"/>
    <w:next w:val="af0"/>
    <w:link w:val="afe"/>
    <w:rPr>
      <w:rFonts w:ascii="仿宋_GB2312" w:eastAsia="仿宋_GB2312"/>
      <w:kern w:val="0"/>
      <w:sz w:val="28"/>
      <w:szCs w:val="20"/>
    </w:rPr>
  </w:style>
  <w:style w:type="character" w:customStyle="1" w:styleId="afe">
    <w:name w:val="称呼 字符"/>
    <w:link w:val="afd"/>
    <w:rPr>
      <w:rFonts w:ascii="仿宋_GB2312" w:eastAsia="仿宋_GB2312" w:hAnsi="Times New Roman" w:cs="Times New Roman"/>
      <w:sz w:val="28"/>
      <w:szCs w:val="20"/>
    </w:rPr>
  </w:style>
  <w:style w:type="paragraph" w:styleId="32">
    <w:name w:val="Body Text 3"/>
    <w:basedOn w:val="af0"/>
    <w:link w:val="33"/>
    <w:pPr>
      <w:jc w:val="center"/>
    </w:pPr>
    <w:rPr>
      <w:kern w:val="0"/>
      <w:sz w:val="20"/>
      <w:szCs w:val="20"/>
    </w:rPr>
  </w:style>
  <w:style w:type="character" w:customStyle="1" w:styleId="33">
    <w:name w:val="正文文本 3 字符"/>
    <w:link w:val="32"/>
    <w:rPr>
      <w:rFonts w:ascii="Times New Roman" w:eastAsia="宋体" w:hAnsi="Times New Roman" w:cs="Times New Roman"/>
      <w:szCs w:val="20"/>
    </w:rPr>
  </w:style>
  <w:style w:type="paragraph" w:styleId="aff">
    <w:name w:val="Body Text"/>
    <w:basedOn w:val="af0"/>
    <w:link w:val="aff0"/>
    <w:pPr>
      <w:autoSpaceDE w:val="0"/>
      <w:autoSpaceDN w:val="0"/>
      <w:adjustRightInd w:val="0"/>
      <w:spacing w:line="360" w:lineRule="auto"/>
    </w:pPr>
    <w:rPr>
      <w:rFonts w:ascii="宋体"/>
      <w:kern w:val="0"/>
      <w:sz w:val="24"/>
      <w:szCs w:val="21"/>
      <w:lang w:val="zh-CN"/>
    </w:rPr>
  </w:style>
  <w:style w:type="character" w:customStyle="1" w:styleId="aff0">
    <w:name w:val="正文文本 字符"/>
    <w:link w:val="aff"/>
    <w:rPr>
      <w:rFonts w:ascii="宋体" w:eastAsia="宋体" w:hAnsi="Times New Roman" w:cs="Times New Roman"/>
      <w:sz w:val="24"/>
      <w:szCs w:val="21"/>
      <w:lang w:val="zh-CN"/>
    </w:rPr>
  </w:style>
  <w:style w:type="paragraph" w:styleId="aff1">
    <w:name w:val="Body Text Indent"/>
    <w:basedOn w:val="af0"/>
    <w:link w:val="aff2"/>
    <w:pPr>
      <w:spacing w:line="480" w:lineRule="exact"/>
      <w:ind w:firstLineChars="200" w:firstLine="480"/>
    </w:pPr>
    <w:rPr>
      <w:rFonts w:ascii="宋体" w:hAnsi="宋体"/>
      <w:kern w:val="0"/>
      <w:sz w:val="24"/>
    </w:rPr>
  </w:style>
  <w:style w:type="character" w:customStyle="1" w:styleId="aff2">
    <w:name w:val="正文文本缩进 字符"/>
    <w:link w:val="aff1"/>
    <w:rPr>
      <w:rFonts w:ascii="宋体" w:eastAsia="宋体" w:hAnsi="宋体" w:cs="Times New Roman"/>
      <w:kern w:val="0"/>
      <w:sz w:val="24"/>
      <w:szCs w:val="24"/>
    </w:rPr>
  </w:style>
  <w:style w:type="paragraph" w:styleId="23">
    <w:name w:val="List 2"/>
    <w:basedOn w:val="af0"/>
    <w:pPr>
      <w:ind w:leftChars="200" w:left="100" w:hangingChars="200" w:hanging="200"/>
    </w:pPr>
    <w:rPr>
      <w:rFonts w:ascii="Arial" w:hAnsi="Arial"/>
    </w:rPr>
  </w:style>
  <w:style w:type="paragraph" w:styleId="aff3">
    <w:name w:val="Block Text"/>
    <w:basedOn w:val="af0"/>
    <w:pPr>
      <w:ind w:leftChars="-171" w:left="-359" w:rightChars="-244" w:right="-244" w:firstLineChars="239" w:firstLine="501"/>
    </w:pPr>
    <w:rPr>
      <w:rFonts w:ascii="仿宋_GB2312" w:eastAsia="仿宋_GB2312"/>
      <w:sz w:val="30"/>
      <w:szCs w:val="20"/>
    </w:rPr>
  </w:style>
  <w:style w:type="paragraph" w:styleId="2">
    <w:name w:val="List Bullet 2"/>
    <w:basedOn w:val="af0"/>
    <w:pPr>
      <w:numPr>
        <w:numId w:val="3"/>
      </w:numPr>
      <w:tabs>
        <w:tab w:val="left" w:pos="780"/>
      </w:tabs>
    </w:pPr>
    <w:rPr>
      <w:rFonts w:ascii="Arial" w:hAnsi="Arial"/>
    </w:rPr>
  </w:style>
  <w:style w:type="paragraph" w:styleId="TOC5">
    <w:name w:val="toc 5"/>
    <w:basedOn w:val="af0"/>
    <w:next w:val="af0"/>
    <w:pPr>
      <w:ind w:leftChars="800" w:left="1680"/>
    </w:pPr>
  </w:style>
  <w:style w:type="paragraph" w:styleId="TOC3">
    <w:name w:val="toc 3"/>
    <w:basedOn w:val="af0"/>
    <w:next w:val="af0"/>
    <w:pPr>
      <w:tabs>
        <w:tab w:val="right" w:leader="dot" w:pos="8268"/>
      </w:tabs>
      <w:ind w:leftChars="400" w:left="840"/>
    </w:pPr>
    <w:rPr>
      <w:rFonts w:ascii="宋体" w:hAnsi="宋体"/>
    </w:rPr>
  </w:style>
  <w:style w:type="paragraph" w:styleId="aff4">
    <w:name w:val="Plain Text"/>
    <w:basedOn w:val="af0"/>
    <w:link w:val="12"/>
    <w:qFormat/>
    <w:rPr>
      <w:rFonts w:ascii="宋体" w:hAnsi="Courier New"/>
      <w:kern w:val="0"/>
      <w:sz w:val="20"/>
      <w:szCs w:val="20"/>
    </w:rPr>
  </w:style>
  <w:style w:type="character" w:customStyle="1" w:styleId="12">
    <w:name w:val="纯文本 字符1"/>
    <w:link w:val="aff4"/>
    <w:qFormat/>
    <w:rPr>
      <w:rFonts w:ascii="宋体" w:eastAsia="宋体" w:hAnsi="Courier New" w:cs="Times New Roman"/>
      <w:kern w:val="0"/>
      <w:sz w:val="20"/>
      <w:szCs w:val="20"/>
    </w:rPr>
  </w:style>
  <w:style w:type="paragraph" w:styleId="4">
    <w:name w:val="List Number 4"/>
    <w:basedOn w:val="af0"/>
    <w:pPr>
      <w:numPr>
        <w:numId w:val="4"/>
      </w:numPr>
      <w:tabs>
        <w:tab w:val="clear" w:pos="1620"/>
        <w:tab w:val="left" w:pos="840"/>
      </w:tabs>
      <w:autoSpaceDE w:val="0"/>
      <w:autoSpaceDN w:val="0"/>
      <w:adjustRightInd w:val="0"/>
      <w:spacing w:line="360" w:lineRule="atLeast"/>
      <w:ind w:left="840" w:hanging="420"/>
    </w:pPr>
    <w:rPr>
      <w:kern w:val="0"/>
      <w:sz w:val="24"/>
    </w:rPr>
  </w:style>
  <w:style w:type="paragraph" w:styleId="TOC8">
    <w:name w:val="toc 8"/>
    <w:basedOn w:val="af0"/>
    <w:next w:val="af0"/>
    <w:pPr>
      <w:ind w:leftChars="1400" w:left="2940"/>
    </w:pPr>
  </w:style>
  <w:style w:type="paragraph" w:styleId="aff5">
    <w:name w:val="Date"/>
    <w:basedOn w:val="af0"/>
    <w:next w:val="af0"/>
    <w:link w:val="aff6"/>
    <w:pPr>
      <w:ind w:leftChars="2500" w:left="100"/>
    </w:pPr>
    <w:rPr>
      <w:rFonts w:ascii="宋体"/>
      <w:kern w:val="0"/>
      <w:sz w:val="24"/>
      <w:szCs w:val="21"/>
      <w:lang w:val="zh-CN"/>
    </w:rPr>
  </w:style>
  <w:style w:type="character" w:customStyle="1" w:styleId="aff6">
    <w:name w:val="日期 字符"/>
    <w:link w:val="aff5"/>
    <w:rPr>
      <w:rFonts w:ascii="宋体" w:eastAsia="宋体" w:hAnsi="Times New Roman" w:cs="Times New Roman"/>
      <w:sz w:val="24"/>
      <w:szCs w:val="21"/>
      <w:lang w:val="zh-CN"/>
    </w:rPr>
  </w:style>
  <w:style w:type="paragraph" w:styleId="24">
    <w:name w:val="Body Text Indent 2"/>
    <w:basedOn w:val="af0"/>
    <w:link w:val="25"/>
    <w:pPr>
      <w:adjustRightInd w:val="0"/>
      <w:spacing w:line="360" w:lineRule="auto"/>
      <w:ind w:firstLine="601"/>
      <w:textAlignment w:val="baseline"/>
    </w:pPr>
    <w:rPr>
      <w:rFonts w:ascii="宋体"/>
      <w:kern w:val="0"/>
      <w:sz w:val="28"/>
      <w:szCs w:val="20"/>
    </w:rPr>
  </w:style>
  <w:style w:type="character" w:customStyle="1" w:styleId="25">
    <w:name w:val="正文文本缩进 2 字符"/>
    <w:link w:val="24"/>
    <w:rPr>
      <w:rFonts w:ascii="宋体" w:eastAsia="宋体" w:hAnsi="Times New Roman" w:cs="Times New Roman"/>
      <w:kern w:val="0"/>
      <w:sz w:val="28"/>
      <w:szCs w:val="20"/>
    </w:rPr>
  </w:style>
  <w:style w:type="paragraph" w:styleId="aff7">
    <w:name w:val="Balloon Text"/>
    <w:basedOn w:val="af0"/>
    <w:link w:val="aff8"/>
    <w:rPr>
      <w:kern w:val="0"/>
      <w:sz w:val="18"/>
      <w:szCs w:val="18"/>
    </w:rPr>
  </w:style>
  <w:style w:type="character" w:customStyle="1" w:styleId="aff8">
    <w:name w:val="批注框文本 字符"/>
    <w:link w:val="aff7"/>
    <w:rPr>
      <w:rFonts w:ascii="Times New Roman" w:eastAsia="宋体" w:hAnsi="Times New Roman" w:cs="Times New Roman"/>
      <w:sz w:val="18"/>
      <w:szCs w:val="18"/>
    </w:rPr>
  </w:style>
  <w:style w:type="paragraph" w:styleId="aff9">
    <w:name w:val="header"/>
    <w:basedOn w:val="af0"/>
    <w:link w:val="affa"/>
    <w:unhideWhenUsed/>
    <w:qFormat/>
    <w:pPr>
      <w:pBdr>
        <w:bottom w:val="single" w:sz="6" w:space="1" w:color="auto"/>
      </w:pBdr>
      <w:tabs>
        <w:tab w:val="center" w:pos="4153"/>
        <w:tab w:val="right" w:pos="8306"/>
      </w:tabs>
      <w:snapToGrid w:val="0"/>
      <w:jc w:val="center"/>
    </w:pPr>
    <w:rPr>
      <w:rFonts w:ascii="Calibri" w:hAnsi="Calibri"/>
      <w:kern w:val="0"/>
      <w:sz w:val="18"/>
      <w:szCs w:val="18"/>
    </w:rPr>
  </w:style>
  <w:style w:type="character" w:customStyle="1" w:styleId="affa">
    <w:name w:val="页眉 字符"/>
    <w:link w:val="aff9"/>
    <w:rPr>
      <w:sz w:val="18"/>
      <w:szCs w:val="18"/>
    </w:rPr>
  </w:style>
  <w:style w:type="paragraph" w:styleId="affb">
    <w:name w:val="Signature"/>
    <w:basedOn w:val="af0"/>
    <w:link w:val="affc"/>
    <w:pPr>
      <w:adjustRightInd w:val="0"/>
      <w:spacing w:after="600" w:line="312" w:lineRule="atLeast"/>
      <w:jc w:val="center"/>
      <w:textAlignment w:val="baseline"/>
    </w:pPr>
    <w:rPr>
      <w:rFonts w:eastAsia="仿宋_GB2312"/>
      <w:kern w:val="0"/>
      <w:sz w:val="24"/>
      <w:szCs w:val="20"/>
    </w:rPr>
  </w:style>
  <w:style w:type="character" w:customStyle="1" w:styleId="affc">
    <w:name w:val="签名 字符"/>
    <w:link w:val="affb"/>
    <w:rPr>
      <w:rFonts w:ascii="Times New Roman" w:eastAsia="仿宋_GB2312" w:hAnsi="Times New Roman" w:cs="Times New Roman"/>
      <w:kern w:val="0"/>
      <w:sz w:val="24"/>
      <w:szCs w:val="20"/>
    </w:rPr>
  </w:style>
  <w:style w:type="paragraph" w:styleId="TOC1">
    <w:name w:val="toc 1"/>
    <w:basedOn w:val="af0"/>
    <w:next w:val="af0"/>
  </w:style>
  <w:style w:type="paragraph" w:styleId="TOC4">
    <w:name w:val="toc 4"/>
    <w:basedOn w:val="af0"/>
    <w:next w:val="af0"/>
    <w:pPr>
      <w:ind w:leftChars="600" w:left="1260"/>
    </w:pPr>
  </w:style>
  <w:style w:type="paragraph" w:styleId="affd">
    <w:name w:val="Subtitle"/>
    <w:basedOn w:val="af0"/>
    <w:next w:val="af0"/>
    <w:link w:val="affe"/>
    <w:qFormat/>
    <w:pPr>
      <w:autoSpaceDE w:val="0"/>
      <w:autoSpaceDN w:val="0"/>
      <w:adjustRightInd w:val="0"/>
      <w:spacing w:before="240" w:after="60" w:line="312" w:lineRule="auto"/>
      <w:jc w:val="center"/>
      <w:outlineLvl w:val="1"/>
    </w:pPr>
    <w:rPr>
      <w:rFonts w:ascii="Cambria" w:hAnsi="Cambria"/>
      <w:b/>
      <w:bCs/>
      <w:kern w:val="28"/>
      <w:sz w:val="32"/>
      <w:szCs w:val="32"/>
    </w:rPr>
  </w:style>
  <w:style w:type="character" w:customStyle="1" w:styleId="affe">
    <w:name w:val="副标题 字符"/>
    <w:link w:val="affd"/>
    <w:rPr>
      <w:rFonts w:ascii="Cambria" w:eastAsia="宋体" w:hAnsi="Cambria" w:cs="Times New Roman"/>
      <w:b/>
      <w:bCs/>
      <w:kern w:val="28"/>
      <w:sz w:val="32"/>
      <w:szCs w:val="32"/>
    </w:rPr>
  </w:style>
  <w:style w:type="paragraph" w:styleId="52">
    <w:name w:val="List Number 5"/>
    <w:basedOn w:val="af0"/>
    <w:pPr>
      <w:tabs>
        <w:tab w:val="left" w:pos="902"/>
      </w:tabs>
      <w:spacing w:line="400" w:lineRule="exact"/>
      <w:ind w:left="902" w:hanging="420"/>
    </w:pPr>
    <w:rPr>
      <w:sz w:val="24"/>
      <w:szCs w:val="20"/>
    </w:rPr>
  </w:style>
  <w:style w:type="paragraph" w:styleId="TOC6">
    <w:name w:val="toc 6"/>
    <w:basedOn w:val="af0"/>
    <w:next w:val="af0"/>
    <w:pPr>
      <w:ind w:leftChars="1000" w:left="2100"/>
    </w:pPr>
  </w:style>
  <w:style w:type="paragraph" w:styleId="34">
    <w:name w:val="Body Text Indent 3"/>
    <w:basedOn w:val="af0"/>
    <w:link w:val="35"/>
    <w:pPr>
      <w:spacing w:line="360" w:lineRule="auto"/>
      <w:ind w:firstLine="420"/>
    </w:pPr>
    <w:rPr>
      <w:kern w:val="0"/>
      <w:sz w:val="24"/>
      <w:szCs w:val="20"/>
    </w:rPr>
  </w:style>
  <w:style w:type="character" w:customStyle="1" w:styleId="35">
    <w:name w:val="正文文本缩进 3 字符"/>
    <w:link w:val="34"/>
    <w:rPr>
      <w:rFonts w:ascii="Times New Roman" w:eastAsia="宋体" w:hAnsi="Times New Roman" w:cs="Times New Roman"/>
      <w:sz w:val="24"/>
      <w:szCs w:val="20"/>
    </w:rPr>
  </w:style>
  <w:style w:type="paragraph" w:styleId="TOC2">
    <w:name w:val="toc 2"/>
    <w:basedOn w:val="af0"/>
    <w:next w:val="af0"/>
    <w:pPr>
      <w:ind w:leftChars="200" w:left="420"/>
    </w:pPr>
  </w:style>
  <w:style w:type="paragraph" w:styleId="TOC9">
    <w:name w:val="toc 9"/>
    <w:basedOn w:val="af0"/>
    <w:next w:val="af0"/>
    <w:pPr>
      <w:ind w:leftChars="1600" w:left="3360"/>
    </w:pPr>
  </w:style>
  <w:style w:type="paragraph" w:styleId="26">
    <w:name w:val="Body Text 2"/>
    <w:basedOn w:val="af0"/>
    <w:link w:val="27"/>
    <w:pPr>
      <w:spacing w:after="120" w:line="480" w:lineRule="auto"/>
    </w:pPr>
    <w:rPr>
      <w:kern w:val="0"/>
      <w:sz w:val="20"/>
    </w:rPr>
  </w:style>
  <w:style w:type="character" w:customStyle="1" w:styleId="27">
    <w:name w:val="正文文本 2 字符"/>
    <w:link w:val="26"/>
    <w:rPr>
      <w:rFonts w:ascii="Times New Roman" w:eastAsia="宋体" w:hAnsi="Times New Roman" w:cs="Times New Roman"/>
      <w:szCs w:val="24"/>
    </w:rPr>
  </w:style>
  <w:style w:type="paragraph" w:styleId="43">
    <w:name w:val="List 4"/>
    <w:basedOn w:val="af0"/>
    <w:pPr>
      <w:ind w:leftChars="600" w:left="100" w:hangingChars="200" w:hanging="200"/>
    </w:pPr>
    <w:rPr>
      <w:rFonts w:ascii="Arial" w:hAnsi="Arial"/>
      <w:sz w:val="28"/>
    </w:rPr>
  </w:style>
  <w:style w:type="paragraph" w:styleId="HTML">
    <w:name w:val="HTML Preformatted"/>
    <w:basedOn w:val="af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character" w:customStyle="1" w:styleId="HTML0">
    <w:name w:val="HTML 预设格式 字符"/>
    <w:link w:val="HTML"/>
    <w:rPr>
      <w:rFonts w:ascii="黑体" w:eastAsia="黑体" w:hAnsi="Courier New" w:cs="Courier New"/>
    </w:rPr>
  </w:style>
  <w:style w:type="paragraph" w:styleId="afff">
    <w:name w:val="Normal (Web)"/>
    <w:basedOn w:val="af0"/>
    <w:link w:val="afff0"/>
    <w:pPr>
      <w:widowControl/>
      <w:spacing w:before="100" w:beforeAutospacing="1" w:after="100" w:afterAutospacing="1"/>
      <w:jc w:val="left"/>
    </w:pPr>
    <w:rPr>
      <w:rFonts w:ascii="宋体" w:hAnsi="宋体"/>
      <w:kern w:val="0"/>
      <w:sz w:val="24"/>
    </w:rPr>
  </w:style>
  <w:style w:type="character" w:customStyle="1" w:styleId="afff0">
    <w:name w:val="普通(网站) 字符"/>
    <w:link w:val="afff"/>
    <w:rPr>
      <w:rFonts w:ascii="宋体" w:eastAsia="宋体" w:hAnsi="宋体" w:cs="Times New Roman"/>
      <w:kern w:val="0"/>
      <w:sz w:val="24"/>
      <w:szCs w:val="24"/>
    </w:rPr>
  </w:style>
  <w:style w:type="paragraph" w:styleId="afff1">
    <w:name w:val="Title"/>
    <w:basedOn w:val="af0"/>
    <w:link w:val="afff2"/>
    <w:qFormat/>
    <w:pPr>
      <w:widowControl/>
      <w:overflowPunct w:val="0"/>
      <w:autoSpaceDE w:val="0"/>
      <w:autoSpaceDN w:val="0"/>
      <w:adjustRightInd w:val="0"/>
      <w:jc w:val="center"/>
      <w:textAlignment w:val="baseline"/>
    </w:pPr>
    <w:rPr>
      <w:b/>
      <w:kern w:val="0"/>
      <w:sz w:val="24"/>
      <w:szCs w:val="20"/>
      <w:lang w:val="en-GB"/>
    </w:rPr>
  </w:style>
  <w:style w:type="character" w:customStyle="1" w:styleId="afff2">
    <w:name w:val="标题 字符"/>
    <w:link w:val="afff1"/>
    <w:rPr>
      <w:rFonts w:ascii="Times New Roman" w:eastAsia="宋体" w:hAnsi="Times New Roman" w:cs="Times New Roman"/>
      <w:b/>
      <w:kern w:val="0"/>
      <w:sz w:val="24"/>
      <w:szCs w:val="20"/>
      <w:lang w:val="en-GB"/>
    </w:rPr>
  </w:style>
  <w:style w:type="paragraph" w:styleId="afff3">
    <w:name w:val="annotation subject"/>
    <w:basedOn w:val="afb"/>
    <w:next w:val="afb"/>
    <w:link w:val="afff4"/>
    <w:rPr>
      <w:b/>
      <w:bCs/>
    </w:rPr>
  </w:style>
  <w:style w:type="character" w:customStyle="1" w:styleId="afff4">
    <w:name w:val="批注主题 字符"/>
    <w:link w:val="afff3"/>
    <w:rPr>
      <w:rFonts w:ascii="Times New Roman" w:eastAsia="宋体" w:hAnsi="Times New Roman" w:cs="Times New Roman"/>
      <w:b/>
      <w:bCs/>
      <w:szCs w:val="24"/>
    </w:rPr>
  </w:style>
  <w:style w:type="paragraph" w:styleId="afff5">
    <w:name w:val="Body Text First Indent"/>
    <w:basedOn w:val="aff"/>
    <w:link w:val="afff6"/>
    <w:pPr>
      <w:ind w:firstLine="420"/>
    </w:pPr>
  </w:style>
  <w:style w:type="character" w:customStyle="1" w:styleId="afff6">
    <w:name w:val="正文文本首行缩进 字符"/>
    <w:link w:val="afff5"/>
    <w:rPr>
      <w:rFonts w:ascii="宋体" w:eastAsia="宋体" w:hAnsi="Times New Roman" w:cs="Times New Roman"/>
      <w:sz w:val="24"/>
      <w:szCs w:val="21"/>
      <w:lang w:val="zh-CN"/>
    </w:rPr>
  </w:style>
  <w:style w:type="paragraph" w:styleId="28">
    <w:name w:val="Body Text First Indent 2"/>
    <w:basedOn w:val="aff1"/>
    <w:qFormat/>
    <w:pPr>
      <w:ind w:firstLine="420"/>
    </w:pPr>
    <w:rPr>
      <w:rFonts w:hAnsi="Courier New" w:cs="宋体"/>
      <w:spacing w:val="-4"/>
      <w:szCs w:val="21"/>
    </w:rPr>
  </w:style>
  <w:style w:type="table" w:styleId="afff7">
    <w:name w:val="Table Grid"/>
    <w:basedOn w:val="af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81">
    <w:name w:val="Table Grid 8"/>
    <w:basedOn w:val="af3"/>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character" w:styleId="afff8">
    <w:name w:val="Strong"/>
    <w:qFormat/>
    <w:rPr>
      <w:b/>
      <w:bCs/>
    </w:rPr>
  </w:style>
  <w:style w:type="character" w:styleId="afff9">
    <w:name w:val="page number"/>
  </w:style>
  <w:style w:type="character" w:styleId="afffa">
    <w:name w:val="FollowedHyperlink"/>
    <w:uiPriority w:val="99"/>
    <w:unhideWhenUsed/>
    <w:rPr>
      <w:color w:val="800080"/>
      <w:u w:val="single"/>
    </w:rPr>
  </w:style>
  <w:style w:type="character" w:styleId="afffb">
    <w:name w:val="Emphasis"/>
    <w:qFormat/>
    <w:rPr>
      <w:b w:val="0"/>
      <w:bCs w:val="0"/>
      <w:i w:val="0"/>
      <w:iCs w:val="0"/>
      <w:color w:val="CC0033"/>
    </w:rPr>
  </w:style>
  <w:style w:type="character" w:styleId="afffc">
    <w:name w:val="line number"/>
  </w:style>
  <w:style w:type="character" w:styleId="afffd">
    <w:name w:val="Hyperlink"/>
    <w:rPr>
      <w:color w:val="0000FF"/>
      <w:u w:val="single"/>
    </w:rPr>
  </w:style>
  <w:style w:type="character" w:styleId="afffe">
    <w:name w:val="annotation reference"/>
    <w:uiPriority w:val="6"/>
    <w:qFormat/>
    <w:rPr>
      <w:sz w:val="21"/>
      <w:szCs w:val="21"/>
    </w:rPr>
  </w:style>
  <w:style w:type="paragraph" w:customStyle="1" w:styleId="affff">
    <w:name w:val="表格文字"/>
    <w:basedOn w:val="af0"/>
    <w:next w:val="aff"/>
    <w:qFormat/>
    <w:pPr>
      <w:jc w:val="center"/>
    </w:pPr>
    <w:rPr>
      <w:rFonts w:ascii="仿宋_GB2312" w:eastAsia="仿宋_GB2312" w:hAnsi="Arial Black"/>
      <w:kern w:val="44"/>
    </w:rPr>
  </w:style>
  <w:style w:type="character" w:customStyle="1" w:styleId="CharChar9">
    <w:name w:val="Char Char9"/>
    <w:rPr>
      <w:rFonts w:ascii="Times New Roman" w:eastAsia="宋体" w:hAnsi="Times New Roman" w:cs="Times New Roman"/>
      <w:szCs w:val="24"/>
    </w:rPr>
  </w:style>
  <w:style w:type="character" w:customStyle="1" w:styleId="CharChar">
    <w:name w:val="普通正文 Char Char"/>
    <w:link w:val="affff0"/>
    <w:rPr>
      <w:rFonts w:ascii="Arial" w:hAnsi="Arial"/>
      <w:sz w:val="24"/>
      <w:szCs w:val="24"/>
    </w:rPr>
  </w:style>
  <w:style w:type="paragraph" w:customStyle="1" w:styleId="affff0">
    <w:name w:val="普通正文"/>
    <w:basedOn w:val="af0"/>
    <w:link w:val="CharChar"/>
    <w:pPr>
      <w:adjustRightInd w:val="0"/>
      <w:spacing w:before="120" w:after="120" w:line="360" w:lineRule="auto"/>
      <w:ind w:firstLine="480"/>
      <w:jc w:val="left"/>
      <w:textAlignment w:val="baseline"/>
    </w:pPr>
    <w:rPr>
      <w:rFonts w:ascii="Arial" w:hAnsi="Arial"/>
      <w:kern w:val="0"/>
      <w:sz w:val="24"/>
    </w:rPr>
  </w:style>
  <w:style w:type="character" w:customStyle="1" w:styleId="Char1">
    <w:name w:val="页眉 Char1"/>
    <w:aliases w:val="Ò³Ã¼ Char,h Char"/>
    <w:rPr>
      <w:rFonts w:eastAsia="宋体"/>
      <w:sz w:val="18"/>
      <w:szCs w:val="18"/>
      <w:lang w:bidi="ar-SA"/>
    </w:rPr>
  </w:style>
  <w:style w:type="character" w:customStyle="1" w:styleId="1Char1">
    <w:name w:val="标书1 Char1"/>
    <w:aliases w:val="h1 Char1,H1 Char1,L1 Char1,boc Char1,Section Head Char1,1st level Char1,l1 Char1,1 Char1,H11 Char1,H12 Char1,H13 Char1,H14 Char1,H15 Char1,H16 Char1,H17 Char1,Level 1 Topic Heading Char1,L1 Heading 1 Char1,h11 Char1,1st level1 Char1,h12 Char1"/>
    <w:rPr>
      <w:rFonts w:eastAsia="宋体"/>
      <w:b/>
      <w:bCs/>
      <w:kern w:val="44"/>
      <w:sz w:val="44"/>
      <w:szCs w:val="44"/>
      <w:lang w:val="en-US" w:eastAsia="zh-CN" w:bidi="ar-SA"/>
    </w:rPr>
  </w:style>
  <w:style w:type="character" w:customStyle="1" w:styleId="Char">
    <w:name w:val="正文文本缩进 Char"/>
    <w:rPr>
      <w:rFonts w:ascii="Times New Roman" w:eastAsia="宋体" w:hAnsi="Times New Roman" w:cs="Times New Roman"/>
      <w:szCs w:val="24"/>
    </w:rPr>
  </w:style>
  <w:style w:type="character" w:customStyle="1" w:styleId="Char10">
    <w:name w:val="文档结构图 Char1"/>
    <w:uiPriority w:val="99"/>
    <w:semiHidden/>
    <w:rPr>
      <w:rFonts w:ascii="Microsoft YaHei UI" w:eastAsia="Microsoft YaHei UI" w:hAnsi="Arial"/>
      <w:kern w:val="2"/>
      <w:sz w:val="18"/>
      <w:szCs w:val="18"/>
    </w:rPr>
  </w:style>
  <w:style w:type="character" w:customStyle="1" w:styleId="Char2">
    <w:name w:val="正文文本 Char2"/>
    <w:semiHidden/>
    <w:rPr>
      <w:rFonts w:ascii="Arial" w:hAnsi="Arial"/>
      <w:kern w:val="2"/>
      <w:sz w:val="21"/>
      <w:szCs w:val="24"/>
    </w:rPr>
  </w:style>
  <w:style w:type="character" w:customStyle="1" w:styleId="CharChar18">
    <w:name w:val="Char Char18"/>
    <w:rPr>
      <w:rFonts w:eastAsia="宋体"/>
      <w:b/>
      <w:bCs/>
      <w:kern w:val="2"/>
      <w:sz w:val="32"/>
      <w:szCs w:val="32"/>
      <w:lang w:val="en-US" w:eastAsia="zh-CN" w:bidi="ar-SA"/>
    </w:rPr>
  </w:style>
  <w:style w:type="character" w:customStyle="1" w:styleId="CharChar10">
    <w:name w:val="Char Char10"/>
    <w:rPr>
      <w:rFonts w:ascii="Times New Roman" w:eastAsia="宋体" w:hAnsi="Times New Roman" w:cs="Times New Roman"/>
      <w:sz w:val="18"/>
      <w:szCs w:val="18"/>
    </w:rPr>
  </w:style>
  <w:style w:type="character" w:customStyle="1" w:styleId="CharChar0">
    <w:name w:val="图名 Char Char"/>
    <w:rPr>
      <w:rFonts w:ascii="Arial" w:eastAsia="黑体" w:hAnsi="Arial"/>
      <w:kern w:val="2"/>
      <w:sz w:val="24"/>
      <w:szCs w:val="24"/>
      <w:lang w:val="en-US" w:eastAsia="zh-CN" w:bidi="ar-SA"/>
    </w:rPr>
  </w:style>
  <w:style w:type="character" w:customStyle="1" w:styleId="Footer-EvenChar">
    <w:name w:val="Footer-Even Char"/>
    <w:aliases w:val="FtrF Char Char"/>
    <w:rPr>
      <w:rFonts w:eastAsia="宋体"/>
      <w:kern w:val="2"/>
      <w:sz w:val="18"/>
      <w:lang w:val="en-US" w:eastAsia="zh-CN" w:bidi="ar-SA"/>
    </w:rPr>
  </w:style>
  <w:style w:type="character" w:customStyle="1" w:styleId="CharChar1">
    <w:name w:val="表格 Char Char"/>
    <w:link w:val="affff1"/>
    <w:rPr>
      <w:rFonts w:ascii="宋体" w:eastAsia="宋体" w:hAnsi="宋体"/>
    </w:rPr>
  </w:style>
  <w:style w:type="paragraph" w:customStyle="1" w:styleId="affff1">
    <w:name w:val="表格"/>
    <w:basedOn w:val="af0"/>
    <w:link w:val="CharChar1"/>
    <w:pPr>
      <w:snapToGrid w:val="0"/>
      <w:ind w:firstLineChars="21" w:firstLine="42"/>
    </w:pPr>
    <w:rPr>
      <w:rFonts w:ascii="宋体" w:hAnsi="宋体"/>
      <w:kern w:val="0"/>
      <w:sz w:val="20"/>
      <w:szCs w:val="20"/>
    </w:rPr>
  </w:style>
  <w:style w:type="character" w:customStyle="1" w:styleId="TableTextChar1">
    <w:name w:val="Table Text Char1"/>
    <w:link w:val="TableText"/>
    <w:rPr>
      <w:rFonts w:ascii="Times New Roman" w:eastAsia="宋体" w:hAnsi="Times New Roman" w:cs="Times New Roman"/>
      <w:kern w:val="0"/>
      <w:sz w:val="24"/>
      <w:szCs w:val="24"/>
    </w:rPr>
  </w:style>
  <w:style w:type="paragraph" w:customStyle="1" w:styleId="TableText">
    <w:name w:val="Table Text"/>
    <w:basedOn w:val="af0"/>
    <w:link w:val="TableTextChar1"/>
    <w:pPr>
      <w:widowControl/>
      <w:spacing w:before="60" w:after="60"/>
      <w:jc w:val="left"/>
    </w:pPr>
    <w:rPr>
      <w:kern w:val="0"/>
      <w:sz w:val="24"/>
    </w:rPr>
  </w:style>
  <w:style w:type="character" w:customStyle="1" w:styleId="style36">
    <w:name w:val="style36"/>
  </w:style>
  <w:style w:type="character" w:customStyle="1" w:styleId="2Char">
    <w:name w:val="标题 2 Char"/>
    <w:aliases w:val="标题 2-1 Char Char,Chapter Number/Appendix Letter Char,Header 2 Char,Heading2 Char"/>
    <w:rPr>
      <w:rFonts w:ascii="Cambria" w:eastAsia="宋体" w:hAnsi="Cambria" w:cs="Times New Roman"/>
      <w:b/>
      <w:bCs/>
      <w:sz w:val="32"/>
      <w:szCs w:val="32"/>
    </w:rPr>
  </w:style>
  <w:style w:type="character" w:customStyle="1" w:styleId="Char11">
    <w:name w:val="称呼 Char1"/>
    <w:uiPriority w:val="99"/>
    <w:semiHidden/>
    <w:rPr>
      <w:rFonts w:ascii="Arial" w:hAnsi="Arial"/>
      <w:kern w:val="2"/>
      <w:sz w:val="21"/>
      <w:szCs w:val="24"/>
    </w:rPr>
  </w:style>
  <w:style w:type="character" w:customStyle="1" w:styleId="Char0">
    <w:name w:val="列出段落 Char"/>
    <w:aliases w:val="List Char,List1 Char"/>
    <w:link w:val="13"/>
    <w:rPr>
      <w:rFonts w:ascii="Calibri" w:eastAsia="宋体" w:hAnsi="Calibri" w:cs="Times New Roman"/>
    </w:rPr>
  </w:style>
  <w:style w:type="paragraph" w:customStyle="1" w:styleId="13">
    <w:name w:val="列出段落1"/>
    <w:basedOn w:val="af0"/>
    <w:link w:val="Char0"/>
    <w:uiPriority w:val="34"/>
    <w:qFormat/>
    <w:pPr>
      <w:ind w:firstLineChars="200" w:firstLine="420"/>
    </w:pPr>
    <w:rPr>
      <w:rFonts w:ascii="Calibri" w:hAnsi="Calibri"/>
      <w:kern w:val="0"/>
      <w:sz w:val="20"/>
      <w:szCs w:val="20"/>
    </w:rPr>
  </w:style>
  <w:style w:type="character" w:customStyle="1" w:styleId="5Char">
    <w:name w:val="样式5 Char"/>
    <w:rPr>
      <w:rFonts w:ascii="仿宋_GB2312" w:eastAsia="仿宋_GB2312" w:hAnsi="仿宋"/>
      <w:kern w:val="2"/>
      <w:sz w:val="24"/>
      <w:szCs w:val="24"/>
    </w:rPr>
  </w:style>
  <w:style w:type="character" w:customStyle="1" w:styleId="hui">
    <w:name w:val="hui"/>
  </w:style>
  <w:style w:type="character" w:customStyle="1" w:styleId="large1">
    <w:name w:val="large1"/>
    <w:rPr>
      <w:rFonts w:ascii="宋体" w:eastAsia="宋体" w:hAnsi="宋体" w:hint="eastAsia"/>
      <w:sz w:val="21"/>
      <w:szCs w:val="21"/>
    </w:rPr>
  </w:style>
  <w:style w:type="character" w:customStyle="1" w:styleId="2Char1">
    <w:name w:val="正文文本缩进 2 Char1"/>
    <w:uiPriority w:val="99"/>
    <w:semiHidden/>
    <w:rPr>
      <w:rFonts w:ascii="Arial" w:hAnsi="Arial"/>
      <w:kern w:val="2"/>
      <w:sz w:val="21"/>
      <w:szCs w:val="24"/>
    </w:rPr>
  </w:style>
  <w:style w:type="character" w:customStyle="1" w:styleId="ACKCharChar">
    <w:name w:val="正文首行缩进（ACK） Char Char"/>
    <w:link w:val="ACK"/>
    <w:rPr>
      <w:rFonts w:ascii="Arial" w:eastAsia="宋体" w:hAnsi="Arial" w:cs="Times New Roman"/>
      <w:kern w:val="0"/>
      <w:sz w:val="20"/>
      <w:szCs w:val="21"/>
    </w:rPr>
  </w:style>
  <w:style w:type="paragraph" w:customStyle="1" w:styleId="ACK">
    <w:name w:val="正文首行缩进（ACK）"/>
    <w:basedOn w:val="af0"/>
    <w:link w:val="ACKCharChar"/>
    <w:qFormat/>
    <w:pPr>
      <w:widowControl/>
      <w:spacing w:after="50" w:line="300" w:lineRule="auto"/>
      <w:ind w:firstLineChars="200" w:firstLine="200"/>
      <w:jc w:val="left"/>
    </w:pPr>
    <w:rPr>
      <w:rFonts w:ascii="Arial" w:hAnsi="Arial"/>
      <w:kern w:val="0"/>
      <w:sz w:val="20"/>
      <w:szCs w:val="21"/>
    </w:rPr>
  </w:style>
  <w:style w:type="character" w:customStyle="1" w:styleId="CharChar19">
    <w:name w:val="Char Char19"/>
    <w:rPr>
      <w:rFonts w:ascii="仿宋_GB2312" w:eastAsia="仿宋_GB2312" w:hAnsi="Times New Roman" w:cs="Times New Roman"/>
      <w:b/>
      <w:bCs/>
      <w:sz w:val="32"/>
      <w:szCs w:val="32"/>
      <w:lang w:val="zh-CN"/>
    </w:rPr>
  </w:style>
  <w:style w:type="character" w:customStyle="1" w:styleId="Char12">
    <w:name w:val="普通文字 Char1"/>
    <w:aliases w:val="普通文字 Char Char Char1,普通文字 Char Char3,纯文本 Char Char1,纯文本 Char Char Char Char,正 文 1 Char Char,纯文本 Char Char Char Char Char Char Char Char Char Char Char Char Char Char,小 Char"/>
    <w:rPr>
      <w:rFonts w:ascii="宋体" w:eastAsia="宋体" w:hAnsi="Courier New"/>
      <w:kern w:val="2"/>
      <w:sz w:val="21"/>
      <w:lang w:val="en-US" w:eastAsia="zh-CN"/>
    </w:rPr>
  </w:style>
  <w:style w:type="character" w:customStyle="1" w:styleId="DN-CharChar">
    <w:name w:val="DN-正文 Char Char"/>
    <w:link w:val="DN-"/>
    <w:rPr>
      <w:kern w:val="2"/>
      <w:sz w:val="21"/>
      <w:szCs w:val="24"/>
    </w:rPr>
  </w:style>
  <w:style w:type="paragraph" w:customStyle="1" w:styleId="DN-">
    <w:name w:val="DN-正文"/>
    <w:basedOn w:val="af6"/>
    <w:link w:val="DN-CharChar"/>
    <w:pPr>
      <w:widowControl w:val="0"/>
      <w:adjustRightInd/>
      <w:snapToGrid/>
      <w:spacing w:line="400" w:lineRule="exact"/>
      <w:ind w:firstLineChars="200" w:firstLine="200"/>
    </w:pPr>
    <w:rPr>
      <w:rFonts w:ascii="Calibri" w:hAnsi="Calibri"/>
      <w:color w:val="auto"/>
      <w:kern w:val="2"/>
      <w:sz w:val="21"/>
      <w:szCs w:val="24"/>
    </w:rPr>
  </w:style>
  <w:style w:type="character" w:customStyle="1" w:styleId="CharChar13">
    <w:name w:val="Char Char13"/>
    <w:rPr>
      <w:rFonts w:ascii="Arial" w:eastAsia="黑体" w:hAnsi="Arial"/>
      <w:kern w:val="2"/>
      <w:sz w:val="24"/>
      <w:szCs w:val="24"/>
      <w:lang w:val="en-US" w:eastAsia="zh-CN" w:bidi="ar-SA"/>
    </w:rPr>
  </w:style>
  <w:style w:type="character" w:customStyle="1" w:styleId="CharChar8">
    <w:name w:val="Char Char8"/>
    <w:rPr>
      <w:rFonts w:eastAsia="宋体"/>
      <w:b/>
      <w:sz w:val="24"/>
      <w:lang w:val="en-GB" w:eastAsia="zh-CN"/>
    </w:rPr>
  </w:style>
  <w:style w:type="character" w:customStyle="1" w:styleId="H6Char1">
    <w:name w:val="H6 Char1"/>
    <w:aliases w:val="BOD 4 Char Char1,标题 6 Char1,BOD 4 Char1"/>
    <w:rPr>
      <w:rFonts w:ascii="Arial" w:eastAsia="黑体" w:hAnsi="Arial"/>
      <w:b/>
      <w:bCs/>
      <w:kern w:val="2"/>
      <w:sz w:val="24"/>
      <w:szCs w:val="24"/>
      <w:lang w:val="en-US" w:eastAsia="zh-CN" w:bidi="ar-SA"/>
    </w:rPr>
  </w:style>
  <w:style w:type="character" w:customStyle="1" w:styleId="CharChar7">
    <w:name w:val="Char Char7"/>
    <w:rPr>
      <w:rFonts w:ascii="Times New Roman" w:eastAsia="宋体" w:hAnsi="Times New Roman" w:cs="Times New Roman"/>
      <w:szCs w:val="24"/>
      <w:shd w:val="clear" w:color="auto" w:fill="000080"/>
    </w:rPr>
  </w:style>
  <w:style w:type="character" w:customStyle="1" w:styleId="Char3">
    <w:name w:val="正文非缩进 Char"/>
    <w:aliases w:val="正文（首行缩进两字） Char Char Char Char1,正文（首行缩进两字） Char Char Char1,正文（首行缩进两字） Char Char1,正文（首行缩进两字） Char Char Char Char Char Char,正文（首行缩进两字） Char Char Char Char Char1,特点 Char1,段1 Char,ALT+Z Char,四号 Char,缩进 Char,标题4 Char,正文缩进 Char Char,正文不缩进 Char"/>
    <w:rPr>
      <w:rFonts w:ascii="宋体" w:eastAsia="宋体"/>
      <w:snapToGrid/>
      <w:color w:val="000000"/>
      <w:kern w:val="28"/>
      <w:sz w:val="28"/>
      <w:lang w:val="en-US" w:eastAsia="zh-CN" w:bidi="ar-SA"/>
    </w:rPr>
  </w:style>
  <w:style w:type="character" w:customStyle="1" w:styleId="CharChar2">
    <w:name w:val="表名 Char Char"/>
    <w:rPr>
      <w:rFonts w:eastAsia="宋体"/>
      <w:b/>
      <w:bCs/>
      <w:kern w:val="2"/>
      <w:sz w:val="24"/>
      <w:szCs w:val="24"/>
      <w:lang w:val="en-US" w:eastAsia="zh-CN" w:bidi="ar-SA"/>
    </w:rPr>
  </w:style>
  <w:style w:type="character" w:customStyle="1" w:styleId="NormalIndentCharChar">
    <w:name w:val="Normal Indent Char Char"/>
    <w:aliases w:val="Normal Indent Char1 Char Char,Normal Indent Char Char Char Char,Normal Indent Char1 Char Char Char Char,Normal Indent Char Char Char Char Char Char,Normal Indent Char1 Char Char Char Char Char Char,特点 Char Char Char"/>
    <w:rPr>
      <w:rFonts w:eastAsia="宋体"/>
      <w:kern w:val="2"/>
      <w:sz w:val="21"/>
      <w:lang w:val="en-US" w:eastAsia="zh-CN" w:bidi="ar-SA"/>
    </w:rPr>
  </w:style>
  <w:style w:type="character" w:customStyle="1" w:styleId="Char4">
    <w:name w:val="标准正文格式 Char"/>
    <w:link w:val="affff2"/>
    <w:rPr>
      <w:rFonts w:ascii="宋体" w:eastAsia="仿宋_GB2312" w:hAnsi="Times New Roman" w:cs="Times New Roman"/>
      <w:color w:val="000000"/>
      <w:kern w:val="0"/>
      <w:sz w:val="24"/>
      <w:szCs w:val="20"/>
    </w:rPr>
  </w:style>
  <w:style w:type="paragraph" w:customStyle="1" w:styleId="affff2">
    <w:name w:val="标准正文格式"/>
    <w:basedOn w:val="af0"/>
    <w:link w:val="Char4"/>
    <w:pPr>
      <w:widowControl/>
      <w:adjustRightInd w:val="0"/>
      <w:spacing w:before="60" w:after="120" w:line="360" w:lineRule="auto"/>
      <w:ind w:firstLineChars="200" w:firstLine="200"/>
      <w:textAlignment w:val="baseline"/>
    </w:pPr>
    <w:rPr>
      <w:rFonts w:ascii="宋体" w:eastAsia="仿宋_GB2312"/>
      <w:color w:val="000000"/>
      <w:kern w:val="0"/>
      <w:sz w:val="24"/>
      <w:szCs w:val="20"/>
    </w:rPr>
  </w:style>
  <w:style w:type="character" w:customStyle="1" w:styleId="affff3">
    <w:name w:val="纯文本 字符"/>
    <w:aliases w:val="普通文字 字符,纯文本 Char 字符,纯文本 Char Char 字符,普通文字 Char Char Char Char 字符,正 文 1 字符,普通文字 Char Char Char 字符,普通文字1 字符,普通文字2 字符,普通文字3 字符,普通文字4 字符,普通文字5 字符,普通文字6 字符,普通文字11 字符,普通文字21 字符,普通文字31 字符,普通文字41 字符,普通文字7 字符,小 字符,Texte 字符,普通文 字符,Plain Tex 字符,正 文  字符,普 字符"/>
    <w:rPr>
      <w:rFonts w:ascii="宋体" w:eastAsia="宋体" w:hAnsi="Courier New"/>
      <w:kern w:val="2"/>
      <w:sz w:val="21"/>
      <w:lang w:val="en-US" w:eastAsia="zh-CN"/>
    </w:rPr>
  </w:style>
  <w:style w:type="character" w:customStyle="1" w:styleId="2Char10">
    <w:name w:val="正文文本 2 Char1"/>
    <w:uiPriority w:val="99"/>
    <w:semiHidden/>
    <w:rPr>
      <w:rFonts w:ascii="Arial" w:hAnsi="Arial"/>
      <w:kern w:val="2"/>
      <w:sz w:val="21"/>
      <w:szCs w:val="24"/>
    </w:rPr>
  </w:style>
  <w:style w:type="character" w:customStyle="1" w:styleId="3Char1">
    <w:name w:val="正文文本 3 Char1"/>
    <w:uiPriority w:val="99"/>
    <w:semiHidden/>
    <w:rPr>
      <w:rFonts w:ascii="Arial" w:hAnsi="Arial"/>
      <w:kern w:val="2"/>
      <w:sz w:val="16"/>
      <w:szCs w:val="16"/>
    </w:rPr>
  </w:style>
  <w:style w:type="character" w:customStyle="1" w:styleId="Char13">
    <w:name w:val="签名 Char1"/>
    <w:uiPriority w:val="99"/>
    <w:semiHidden/>
    <w:rPr>
      <w:rFonts w:ascii="Arial" w:hAnsi="Arial"/>
      <w:kern w:val="2"/>
      <w:sz w:val="21"/>
      <w:szCs w:val="24"/>
    </w:rPr>
  </w:style>
  <w:style w:type="character" w:customStyle="1" w:styleId="unnamed11">
    <w:name w:val="unnamed11"/>
    <w:rPr>
      <w:i w:val="0"/>
      <w:iCs w:val="0"/>
      <w:sz w:val="20"/>
      <w:szCs w:val="20"/>
    </w:rPr>
  </w:style>
  <w:style w:type="character" w:customStyle="1" w:styleId="9Char1">
    <w:name w:val="标题 9 Char1"/>
    <w:aliases w:val="未用 Char1"/>
    <w:rPr>
      <w:rFonts w:ascii="Cambria" w:eastAsia="宋体" w:hAnsi="Cambria" w:cs="Times New Roman"/>
      <w:kern w:val="2"/>
      <w:sz w:val="21"/>
      <w:szCs w:val="21"/>
    </w:rPr>
  </w:style>
  <w:style w:type="character" w:customStyle="1" w:styleId="CharChar6">
    <w:name w:val="Char Char6"/>
    <w:rPr>
      <w:rFonts w:ascii="Times New Roman" w:eastAsia="宋体" w:hAnsi="Times New Roman" w:cs="Times New Roman"/>
      <w:b/>
      <w:kern w:val="0"/>
      <w:sz w:val="24"/>
      <w:szCs w:val="20"/>
      <w:lang w:val="en-GB"/>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Pr>
      <w:rFonts w:eastAsia="宋体"/>
      <w:b/>
      <w:kern w:val="2"/>
      <w:sz w:val="32"/>
      <w:lang w:val="en-US" w:eastAsia="zh-CN" w:bidi="ar-SA"/>
    </w:rPr>
  </w:style>
  <w:style w:type="character" w:customStyle="1" w:styleId="apple-converted-space">
    <w:name w:val="apple-converted-space"/>
  </w:style>
  <w:style w:type="character" w:customStyle="1" w:styleId="gf1CharChar">
    <w:name w:val="gf正文1 Char Char"/>
    <w:rPr>
      <w:rFonts w:ascii="宋体" w:hAnsi="宋体" w:cs="宋体"/>
      <w:kern w:val="2"/>
      <w:sz w:val="24"/>
      <w:szCs w:val="24"/>
    </w:rPr>
  </w:style>
  <w:style w:type="character" w:customStyle="1" w:styleId="CharChar12">
    <w:name w:val="Char Char12"/>
    <w:rPr>
      <w:kern w:val="2"/>
      <w:sz w:val="21"/>
      <w:szCs w:val="24"/>
    </w:rPr>
  </w:style>
  <w:style w:type="character" w:customStyle="1" w:styleId="font21">
    <w:name w:val="font21"/>
    <w:rPr>
      <w:rFonts w:ascii="宋体" w:eastAsia="宋体" w:hAnsi="宋体" w:hint="eastAsia"/>
      <w:kern w:val="2"/>
      <w:sz w:val="28"/>
      <w:szCs w:val="28"/>
      <w:lang w:val="en-US" w:eastAsia="zh-CN" w:bidi="ar-SA"/>
    </w:rPr>
  </w:style>
  <w:style w:type="character" w:customStyle="1" w:styleId="CharChar190">
    <w:name w:val="Char Char19"/>
    <w:rPr>
      <w:rFonts w:ascii="仿宋_GB2312" w:eastAsia="仿宋_GB2312" w:hAnsi="Times New Roman" w:cs="Times New Roman"/>
      <w:b/>
      <w:bCs/>
      <w:sz w:val="32"/>
      <w:szCs w:val="32"/>
      <w:lang w:val="zh-CN"/>
    </w:rPr>
  </w:style>
  <w:style w:type="character" w:customStyle="1" w:styleId="CharChar5">
    <w:name w:val="Char Char5"/>
    <w:rPr>
      <w:rFonts w:ascii="宋体" w:eastAsia="宋体" w:hAnsi="Courier New"/>
      <w:kern w:val="2"/>
      <w:sz w:val="21"/>
      <w:lang w:val="en-US" w:eastAsia="zh-CN"/>
    </w:rPr>
  </w:style>
  <w:style w:type="character" w:customStyle="1" w:styleId="CharChar3">
    <w:name w:val="未用 Char Char"/>
    <w:rPr>
      <w:rFonts w:ascii="Arial" w:eastAsia="黑体" w:hAnsi="Arial"/>
      <w:kern w:val="2"/>
      <w:sz w:val="21"/>
      <w:szCs w:val="21"/>
      <w:lang w:val="en-US" w:eastAsia="zh-CN" w:bidi="ar-SA"/>
    </w:rPr>
  </w:style>
  <w:style w:type="character" w:customStyle="1" w:styleId="CharChar11">
    <w:name w:val="Char Char11"/>
    <w:rPr>
      <w:rFonts w:ascii="宋体" w:eastAsia="宋体" w:hAnsi="Times New Roman" w:cs="Times New Roman"/>
      <w:sz w:val="24"/>
      <w:szCs w:val="21"/>
      <w:lang w:val="zh-CN"/>
    </w:rPr>
  </w:style>
  <w:style w:type="character" w:customStyle="1" w:styleId="CharChar4">
    <w:name w:val="正文(首行缩进) Char Char"/>
    <w:link w:val="affff4"/>
    <w:rPr>
      <w:kern w:val="2"/>
      <w:sz w:val="21"/>
      <w:szCs w:val="24"/>
    </w:rPr>
  </w:style>
  <w:style w:type="paragraph" w:customStyle="1" w:styleId="affff4">
    <w:name w:val="正文(首行缩进)"/>
    <w:basedOn w:val="af0"/>
    <w:next w:val="af0"/>
    <w:link w:val="CharChar4"/>
    <w:pPr>
      <w:spacing w:before="10" w:line="360" w:lineRule="auto"/>
      <w:ind w:firstLine="482"/>
    </w:pPr>
    <w:rPr>
      <w:rFonts w:ascii="Calibri" w:hAnsi="Calibri"/>
    </w:rPr>
  </w:style>
  <w:style w:type="character" w:customStyle="1" w:styleId="Char5">
    <w:name w:val="正文文本 Char"/>
    <w:rPr>
      <w:rFonts w:ascii="Times New Roman" w:eastAsia="宋体" w:hAnsi="Times New Roman" w:cs="Times New Roman"/>
      <w:szCs w:val="24"/>
    </w:rPr>
  </w:style>
  <w:style w:type="character" w:customStyle="1" w:styleId="Char20">
    <w:name w:val="页眉 Char2"/>
    <w:qFormat/>
    <w:rPr>
      <w:rFonts w:ascii="Arial" w:hAnsi="Arial"/>
      <w:kern w:val="2"/>
      <w:sz w:val="18"/>
      <w:szCs w:val="18"/>
    </w:rPr>
  </w:style>
  <w:style w:type="character" w:customStyle="1" w:styleId="CharChar180">
    <w:name w:val="Char Char18"/>
    <w:rPr>
      <w:rFonts w:eastAsia="宋体"/>
      <w:b/>
      <w:bCs/>
      <w:kern w:val="2"/>
      <w:sz w:val="32"/>
      <w:szCs w:val="32"/>
      <w:lang w:val="en-US" w:eastAsia="zh-CN" w:bidi="ar-SA"/>
    </w:rPr>
  </w:style>
  <w:style w:type="character" w:customStyle="1" w:styleId="Char14">
    <w:name w:val="正文首行缩进 Char1"/>
    <w:uiPriority w:val="99"/>
    <w:semiHidden/>
  </w:style>
  <w:style w:type="character" w:customStyle="1" w:styleId="pt141">
    <w:name w:val="pt141"/>
    <w:rPr>
      <w:color w:val="330066"/>
      <w:sz w:val="22"/>
      <w:szCs w:val="22"/>
    </w:rPr>
  </w:style>
  <w:style w:type="character" w:customStyle="1" w:styleId="CharChar21">
    <w:name w:val="Char Char21"/>
    <w:rPr>
      <w:rFonts w:ascii="宋体" w:eastAsia="宋体" w:hAnsi="Courier New"/>
      <w:kern w:val="2"/>
      <w:sz w:val="21"/>
      <w:lang w:val="en-US" w:eastAsia="zh-CN" w:bidi="ar-SA"/>
    </w:rPr>
  </w:style>
  <w:style w:type="character" w:customStyle="1" w:styleId="CharChar16">
    <w:name w:val="Char Char16"/>
    <w:rPr>
      <w:rFonts w:eastAsia="宋体"/>
      <w:b/>
      <w:bCs/>
      <w:kern w:val="2"/>
      <w:sz w:val="28"/>
      <w:szCs w:val="28"/>
      <w:lang w:val="en-US" w:eastAsia="zh-CN" w:bidi="ar-SA"/>
    </w:rPr>
  </w:style>
  <w:style w:type="character" w:customStyle="1" w:styleId="8Char1">
    <w:name w:val="标题 8 Char1"/>
    <w:aliases w:val="图名 Char1"/>
    <w:rPr>
      <w:rFonts w:ascii="Cambria" w:eastAsia="宋体" w:hAnsi="Cambria" w:cs="Times New Roman"/>
      <w:kern w:val="2"/>
      <w:sz w:val="24"/>
      <w:szCs w:val="24"/>
    </w:rPr>
  </w:style>
  <w:style w:type="character" w:customStyle="1" w:styleId="5Char1">
    <w:name w:val="标题 5 Char1"/>
    <w:aliases w:val="H5 Char1,dash Char1,ds Char1,dd Char1,Roman list Char1,h5 Char1,PIM 5 Char1,5 Char1,第四层条 Char1,Titre5 Char1"/>
    <w:rPr>
      <w:rFonts w:ascii="Times New Roman" w:hAnsi="Times New Roman"/>
      <w:b/>
      <w:bCs/>
      <w:kern w:val="2"/>
      <w:sz w:val="28"/>
      <w:szCs w:val="28"/>
    </w:rPr>
  </w:style>
  <w:style w:type="character" w:customStyle="1" w:styleId="3Char">
    <w:name w:val="标题 3 Char"/>
    <w:aliases w:val="标题 3 Char1,标题 3 Char Char,Bold Head Char Char,bh Char Char,h3 Char Char,H3 Char Char,level_3 Char Char,PIM 3 Char Char,Level 3 Head Char Char,Heading 3 - old Char Char,sect1.2.3 Char Char,sect1.2.31 Char Char,sect1.2.32 Char Char,H3 C"/>
    <w:rPr>
      <w:rFonts w:ascii="Times New Roman" w:eastAsia="宋体" w:hAnsi="Times New Roman" w:cs="Times New Roman"/>
      <w:b/>
      <w:bCs/>
      <w:sz w:val="32"/>
      <w:szCs w:val="32"/>
    </w:rPr>
  </w:style>
  <w:style w:type="character" w:customStyle="1" w:styleId="HeadingsqlChar1">
    <w:name w:val="Heading sql Char1"/>
    <w:aliases w:val="PIM 4 Char Char,bl Char Char,标题 4 Char1,H4 Char1,Ref Heading 1 Char1,rh1 Char1,sect 1.2.3.4 Char1,h4 Char1,heading 4 Char1,sect 1.2.3.41 Char1,Ref Heading 11 Char1,rh11 Char1,sect 1.2.3.42 Char1,Ref Heading 12 Char1,rh12 Char1"/>
    <w:rPr>
      <w:rFonts w:ascii="Arial" w:eastAsia="黑体" w:hAnsi="Arial"/>
      <w:b/>
      <w:bCs/>
      <w:kern w:val="2"/>
      <w:sz w:val="28"/>
      <w:szCs w:val="28"/>
      <w:lang w:val="zh-CN" w:eastAsia="zh-CN" w:bidi="ar-SA"/>
    </w:rPr>
  </w:style>
  <w:style w:type="character" w:customStyle="1" w:styleId="Char6">
    <w:name w:val="正文缩进 Char"/>
    <w:aliases w:val="block text Char,表正文 Char1,鋘drad Char,???änd Char,Body Text(ch) Char,正文（首行缩进两字） Char Char"/>
    <w:rPr>
      <w:rFonts w:eastAsia="宋体"/>
      <w:kern w:val="2"/>
      <w:sz w:val="21"/>
      <w:lang w:val="en-US" w:eastAsia="zh-CN"/>
    </w:rPr>
  </w:style>
  <w:style w:type="character" w:customStyle="1" w:styleId="dandyrentitle1">
    <w:name w:val="dandyren_title1"/>
    <w:rPr>
      <w:b/>
      <w:bCs/>
      <w:color w:val="FF6633"/>
      <w:sz w:val="18"/>
      <w:szCs w:val="18"/>
    </w:rPr>
  </w:style>
  <w:style w:type="character" w:customStyle="1" w:styleId="CharChar30">
    <w:name w:val="Char Char3"/>
    <w:rPr>
      <w:rFonts w:ascii="Times New Roman" w:eastAsia="宋体" w:hAnsi="Times New Roman" w:cs="Times New Roman"/>
      <w:sz w:val="24"/>
      <w:szCs w:val="20"/>
    </w:rPr>
  </w:style>
  <w:style w:type="character" w:customStyle="1" w:styleId="CharChar17">
    <w:name w:val="Char Char17"/>
    <w:rPr>
      <w:rFonts w:ascii="Arial" w:eastAsia="黑体" w:hAnsi="Arial"/>
      <w:b/>
      <w:bCs/>
      <w:kern w:val="2"/>
      <w:sz w:val="28"/>
      <w:szCs w:val="28"/>
      <w:lang w:val="zh-CN" w:eastAsia="zh-CN" w:bidi="ar-SA"/>
    </w:rPr>
  </w:style>
  <w:style w:type="character" w:customStyle="1" w:styleId="1Char">
    <w:name w:val="正文1 Char"/>
    <w:link w:val="14"/>
    <w:rPr>
      <w:rFonts w:ascii="宋体" w:eastAsia="宋体" w:hAnsi="宋体" w:cs="Times New Roman"/>
      <w:kern w:val="0"/>
      <w:sz w:val="20"/>
      <w:szCs w:val="20"/>
    </w:rPr>
  </w:style>
  <w:style w:type="paragraph" w:customStyle="1" w:styleId="14">
    <w:name w:val="正文1"/>
    <w:basedOn w:val="af0"/>
    <w:link w:val="1Char"/>
    <w:pPr>
      <w:widowControl/>
      <w:spacing w:line="360" w:lineRule="auto"/>
      <w:ind w:left="360" w:firstLine="420"/>
      <w:jc w:val="left"/>
    </w:pPr>
    <w:rPr>
      <w:rFonts w:ascii="宋体" w:hAnsi="宋体"/>
      <w:kern w:val="0"/>
      <w:sz w:val="20"/>
      <w:szCs w:val="20"/>
    </w:rPr>
  </w:style>
  <w:style w:type="character" w:customStyle="1" w:styleId="Char15">
    <w:name w:val="标题 Char1"/>
    <w:uiPriority w:val="10"/>
    <w:rPr>
      <w:rFonts w:ascii="Calibri Light" w:hAnsi="Calibri Light" w:cs="Times New Roman"/>
      <w:b/>
      <w:bCs/>
      <w:kern w:val="2"/>
      <w:sz w:val="32"/>
      <w:szCs w:val="32"/>
    </w:rPr>
  </w:style>
  <w:style w:type="character" w:customStyle="1" w:styleId="7Char1">
    <w:name w:val="标题 7 Char1"/>
    <w:aliases w:val="表名 Char1"/>
    <w:rPr>
      <w:rFonts w:ascii="Times New Roman" w:hAnsi="Times New Roman"/>
      <w:b/>
      <w:bCs/>
      <w:kern w:val="2"/>
      <w:sz w:val="24"/>
      <w:szCs w:val="24"/>
    </w:rPr>
  </w:style>
  <w:style w:type="character" w:customStyle="1" w:styleId="Char16">
    <w:name w:val="批注文字 Char1"/>
    <w:uiPriority w:val="99"/>
    <w:semiHidden/>
    <w:rPr>
      <w:rFonts w:ascii="Arial" w:hAnsi="Arial"/>
      <w:kern w:val="2"/>
      <w:sz w:val="21"/>
      <w:szCs w:val="24"/>
    </w:rPr>
  </w:style>
  <w:style w:type="character" w:customStyle="1" w:styleId="shadow11">
    <w:name w:val="shadow11"/>
    <w:rPr>
      <w:color w:val="000000"/>
      <w:sz w:val="21"/>
    </w:rPr>
  </w:style>
  <w:style w:type="character" w:customStyle="1" w:styleId="2Char0">
    <w:name w:val="正文2 Char"/>
    <w:link w:val="29"/>
    <w:rPr>
      <w:rFonts w:ascii="Times New Roman" w:eastAsia="宋体" w:hAnsi="Times New Roman" w:cs="Times New Roman"/>
      <w:kern w:val="0"/>
      <w:sz w:val="24"/>
      <w:szCs w:val="20"/>
    </w:rPr>
  </w:style>
  <w:style w:type="paragraph" w:customStyle="1" w:styleId="29">
    <w:name w:val="正文2"/>
    <w:basedOn w:val="af0"/>
    <w:link w:val="2Char0"/>
    <w:qFormat/>
    <w:pPr>
      <w:spacing w:before="156" w:line="360" w:lineRule="auto"/>
      <w:ind w:firstLineChars="200" w:firstLine="510"/>
    </w:pPr>
    <w:rPr>
      <w:kern w:val="0"/>
      <w:sz w:val="24"/>
      <w:szCs w:val="20"/>
    </w:rPr>
  </w:style>
  <w:style w:type="character" w:customStyle="1" w:styleId="CharChar170">
    <w:name w:val="Char Char17"/>
    <w:rPr>
      <w:rFonts w:ascii="Arial" w:eastAsia="黑体" w:hAnsi="Arial"/>
      <w:b/>
      <w:bCs/>
      <w:kern w:val="2"/>
      <w:sz w:val="28"/>
      <w:szCs w:val="28"/>
      <w:lang w:val="zh-CN" w:eastAsia="zh-CN" w:bidi="ar-SA"/>
    </w:rPr>
  </w:style>
  <w:style w:type="character" w:customStyle="1" w:styleId="3Char0">
    <w:name w:val="样式3 Char"/>
    <w:link w:val="30"/>
    <w:rPr>
      <w:rFonts w:ascii="仿宋_GB2312" w:eastAsia="仿宋_GB2312" w:hAnsi="仿宋"/>
      <w:b/>
      <w:color w:val="000000"/>
      <w:sz w:val="28"/>
      <w:szCs w:val="28"/>
    </w:rPr>
  </w:style>
  <w:style w:type="paragraph" w:customStyle="1" w:styleId="30">
    <w:name w:val="样式3"/>
    <w:basedOn w:val="af0"/>
    <w:link w:val="3Char0"/>
    <w:qFormat/>
    <w:pPr>
      <w:numPr>
        <w:numId w:val="5"/>
      </w:numPr>
      <w:adjustRightInd w:val="0"/>
      <w:snapToGrid w:val="0"/>
      <w:spacing w:line="360" w:lineRule="auto"/>
    </w:pPr>
    <w:rPr>
      <w:rFonts w:ascii="仿宋_GB2312" w:eastAsia="仿宋_GB2312" w:hAnsi="仿宋"/>
      <w:b/>
      <w:color w:val="000000"/>
      <w:kern w:val="0"/>
      <w:sz w:val="28"/>
      <w:szCs w:val="28"/>
    </w:rPr>
  </w:style>
  <w:style w:type="character" w:customStyle="1" w:styleId="CharChar40">
    <w:name w:val="Char Char4"/>
    <w:rPr>
      <w:rFonts w:ascii="Times New Roman" w:eastAsia="宋体" w:hAnsi="Times New Roman" w:cs="Times New Roman"/>
      <w:szCs w:val="20"/>
    </w:rPr>
  </w:style>
  <w:style w:type="character" w:customStyle="1" w:styleId="3Char10">
    <w:name w:val="正文文本缩进 3 Char1"/>
    <w:uiPriority w:val="99"/>
    <w:semiHidden/>
    <w:rPr>
      <w:rFonts w:ascii="Arial" w:hAnsi="Arial"/>
      <w:kern w:val="2"/>
      <w:sz w:val="16"/>
      <w:szCs w:val="16"/>
    </w:rPr>
  </w:style>
  <w:style w:type="character" w:customStyle="1" w:styleId="FACharChar">
    <w:name w:val="FA正文 Char Char"/>
    <w:link w:val="FA"/>
    <w:rPr>
      <w:rFonts w:hAnsi="宋体"/>
      <w:sz w:val="24"/>
    </w:rPr>
  </w:style>
  <w:style w:type="paragraph" w:customStyle="1" w:styleId="FA">
    <w:name w:val="FA正文"/>
    <w:basedOn w:val="af0"/>
    <w:link w:val="FACharChar"/>
    <w:pPr>
      <w:spacing w:line="360" w:lineRule="auto"/>
      <w:ind w:firstLineChars="200" w:firstLine="480"/>
    </w:pPr>
    <w:rPr>
      <w:rFonts w:ascii="Calibri" w:hAnsi="宋体"/>
      <w:kern w:val="0"/>
      <w:sz w:val="24"/>
      <w:szCs w:val="20"/>
    </w:rPr>
  </w:style>
  <w:style w:type="character" w:customStyle="1" w:styleId="blue1">
    <w:name w:val="blue1"/>
  </w:style>
  <w:style w:type="character" w:customStyle="1" w:styleId="Char7">
    <w:name w:val="公文正文 Char"/>
    <w:link w:val="affff5"/>
    <w:rPr>
      <w:rFonts w:ascii="仿宋_GB2312" w:eastAsia="仿宋_GB2312" w:hAnsi="Times New Roman" w:cs="Times New Roman"/>
      <w:sz w:val="24"/>
      <w:szCs w:val="24"/>
    </w:rPr>
  </w:style>
  <w:style w:type="paragraph" w:customStyle="1" w:styleId="affff5">
    <w:name w:val="公文正文"/>
    <w:basedOn w:val="af0"/>
    <w:link w:val="Char7"/>
    <w:pPr>
      <w:spacing w:before="156" w:line="360" w:lineRule="auto"/>
      <w:ind w:firstLineChars="200" w:firstLine="360"/>
    </w:pPr>
    <w:rPr>
      <w:rFonts w:ascii="仿宋_GB2312" w:eastAsia="仿宋_GB2312"/>
      <w:kern w:val="0"/>
      <w:sz w:val="24"/>
    </w:rPr>
  </w:style>
  <w:style w:type="character" w:customStyle="1" w:styleId="Char17">
    <w:name w:val="页脚 Char1"/>
    <w:aliases w:val="Footer-Even Char1,FtrF Char"/>
    <w:rPr>
      <w:rFonts w:eastAsia="宋体"/>
      <w:sz w:val="18"/>
      <w:szCs w:val="18"/>
      <w:lang w:bidi="ar-SA"/>
    </w:rPr>
  </w:style>
  <w:style w:type="character" w:customStyle="1" w:styleId="l151">
    <w:name w:val="l151"/>
    <w:rPr>
      <w:rFonts w:ascii="仿宋_GB2312" w:eastAsia="宋体"/>
      <w:b/>
      <w:kern w:val="2"/>
      <w:sz w:val="24"/>
      <w:szCs w:val="24"/>
      <w:lang w:val="en-US" w:eastAsia="zh-CN" w:bidi="ar-SA"/>
    </w:rPr>
  </w:style>
  <w:style w:type="character" w:customStyle="1" w:styleId="hCharChar">
    <w:name w:val="h Char Char"/>
    <w:rPr>
      <w:rFonts w:eastAsia="宋体"/>
      <w:kern w:val="2"/>
      <w:sz w:val="18"/>
      <w:lang w:val="en-US" w:eastAsia="zh-CN" w:bidi="ar-SA"/>
    </w:rPr>
  </w:style>
  <w:style w:type="character" w:customStyle="1" w:styleId="Char8">
    <w:name w:val="纯文本 Char"/>
    <w:aliases w:val="纯文本 Char Char Char Char Char Char Char Char Char Char,纯文本 Char Char Char Char Char Char Char Char Char C Char,Char2 Char,普通文字 Char Char,纯文本 Char Char Char Char Char Char Char Char Char Char Char Char"/>
    <w:rPr>
      <w:rFonts w:ascii="宋体" w:eastAsia="宋体" w:hAnsi="Courier New" w:cs="Courier New"/>
      <w:szCs w:val="21"/>
    </w:rPr>
  </w:style>
  <w:style w:type="character" w:customStyle="1" w:styleId="gf1Char">
    <w:name w:val="gf正文1 Char"/>
    <w:link w:val="gf1"/>
    <w:rPr>
      <w:rFonts w:ascii="宋体" w:eastAsia="宋体" w:hAnsi="宋体" w:cs="Times New Roman"/>
      <w:kern w:val="0"/>
      <w:sz w:val="24"/>
      <w:szCs w:val="24"/>
    </w:rPr>
  </w:style>
  <w:style w:type="paragraph" w:customStyle="1" w:styleId="gf1">
    <w:name w:val="gf正文1"/>
    <w:basedOn w:val="af0"/>
    <w:link w:val="gf1Char"/>
    <w:pPr>
      <w:tabs>
        <w:tab w:val="left" w:pos="3240"/>
        <w:tab w:val="left" w:pos="3960"/>
      </w:tabs>
      <w:adjustRightInd w:val="0"/>
      <w:snapToGrid w:val="0"/>
      <w:spacing w:line="360" w:lineRule="auto"/>
      <w:ind w:firstLineChars="200" w:firstLine="480"/>
    </w:pPr>
    <w:rPr>
      <w:rFonts w:ascii="宋体" w:hAnsi="宋体"/>
      <w:kern w:val="0"/>
      <w:sz w:val="24"/>
    </w:rPr>
  </w:style>
  <w:style w:type="character" w:customStyle="1" w:styleId="2CharChar">
    <w:name w:val="正文2 Char Char"/>
    <w:qFormat/>
    <w:rPr>
      <w:rFonts w:eastAsia="宋体"/>
      <w:kern w:val="2"/>
      <w:sz w:val="24"/>
      <w:lang w:val="en-US" w:eastAsia="zh-CN" w:bidi="ar-SA"/>
    </w:rPr>
  </w:style>
  <w:style w:type="character" w:customStyle="1" w:styleId="Char18">
    <w:name w:val="日期 Char1"/>
    <w:uiPriority w:val="99"/>
    <w:semiHidden/>
    <w:rPr>
      <w:rFonts w:ascii="Arial" w:hAnsi="Arial"/>
      <w:kern w:val="2"/>
      <w:sz w:val="21"/>
      <w:szCs w:val="24"/>
    </w:rPr>
  </w:style>
  <w:style w:type="character" w:customStyle="1" w:styleId="style91">
    <w:name w:val="style91"/>
    <w:rPr>
      <w:color w:val="333333"/>
    </w:rPr>
  </w:style>
  <w:style w:type="character" w:customStyle="1" w:styleId="zbggmainstyle9">
    <w:name w:val="zbggmain style9"/>
  </w:style>
  <w:style w:type="character" w:customStyle="1" w:styleId="hei16b1">
    <w:name w:val="hei16b1"/>
    <w:rPr>
      <w:rFonts w:ascii="Arial" w:hAnsi="Arial" w:cs="Arial" w:hint="default"/>
      <w:b/>
      <w:bCs/>
      <w:color w:val="000000"/>
      <w:sz w:val="24"/>
      <w:szCs w:val="24"/>
    </w:rPr>
  </w:style>
  <w:style w:type="character" w:customStyle="1" w:styleId="Char30">
    <w:name w:val="纯文本 Char3"/>
    <w:rPr>
      <w:rFonts w:ascii="??" w:eastAsia="??" w:hAnsi="??" w:cs="宋体"/>
      <w:kern w:val="2"/>
      <w:sz w:val="21"/>
      <w:szCs w:val="21"/>
    </w:rPr>
  </w:style>
  <w:style w:type="character" w:customStyle="1" w:styleId="md">
    <w:name w:val="md"/>
  </w:style>
  <w:style w:type="character" w:customStyle="1" w:styleId="CharChar14">
    <w:name w:val="Char Char14"/>
    <w:rPr>
      <w:rFonts w:eastAsia="宋体"/>
      <w:b/>
      <w:bCs/>
      <w:kern w:val="2"/>
      <w:sz w:val="24"/>
      <w:szCs w:val="24"/>
      <w:lang w:val="en-US" w:eastAsia="zh-CN" w:bidi="ar-SA"/>
    </w:rPr>
  </w:style>
  <w:style w:type="character" w:customStyle="1" w:styleId="Char19">
    <w:name w:val="批注主题 Char1"/>
    <w:uiPriority w:val="99"/>
    <w:semiHidden/>
    <w:rPr>
      <w:rFonts w:ascii="Arial" w:hAnsi="Arial"/>
      <w:b/>
      <w:bCs/>
      <w:kern w:val="2"/>
      <w:sz w:val="21"/>
      <w:szCs w:val="24"/>
    </w:rPr>
  </w:style>
  <w:style w:type="character" w:customStyle="1" w:styleId="CharChar20">
    <w:name w:val="Char Char2"/>
    <w:rPr>
      <w:rFonts w:ascii="Times New Roman" w:eastAsia="宋体" w:hAnsi="Times New Roman" w:cs="Times New Roman"/>
      <w:szCs w:val="24"/>
    </w:rPr>
  </w:style>
  <w:style w:type="character" w:customStyle="1" w:styleId="CharChara">
    <w:name w:val="Ò³Ã¼ Char Char"/>
    <w:rPr>
      <w:rFonts w:eastAsia="宋体"/>
      <w:kern w:val="2"/>
      <w:sz w:val="18"/>
      <w:lang w:val="en-US" w:eastAsia="zh-CN" w:bidi="ar-SA"/>
    </w:rPr>
  </w:style>
  <w:style w:type="character" w:customStyle="1" w:styleId="CharCharChar">
    <w:name w:val="纯文本 Char Char Char"/>
    <w:aliases w:val="纯文本 Char Char2,普通文字 Char Char Char Char Char,正 文 1 Char,普通文字 Char Char Char Char Char1,纯文本 Char Char Char Char1,普通文字 Char Char Char Char Char Char1,普通文字 Char2,纯文本 Char Char Char1,普通文字 Char Char Char Char Char Char,小 Char1,普通文字21 Char1"/>
    <w:rPr>
      <w:rFonts w:ascii="宋体" w:eastAsia="宋体" w:hAnsi="Courier New"/>
      <w:kern w:val="2"/>
      <w:sz w:val="21"/>
      <w:lang w:val="en-US" w:eastAsia="zh-CN" w:bidi="ar-SA"/>
    </w:rPr>
  </w:style>
  <w:style w:type="character" w:customStyle="1" w:styleId="tpccontent">
    <w:name w:val="tpc_content"/>
  </w:style>
  <w:style w:type="character" w:customStyle="1" w:styleId="c1">
    <w:name w:val="c1"/>
    <w:rPr>
      <w:rFonts w:ascii="仿宋_GB2312" w:eastAsia="宋体"/>
      <w:b/>
      <w:kern w:val="2"/>
      <w:sz w:val="21"/>
      <w:szCs w:val="21"/>
      <w:lang w:val="en-US" w:eastAsia="zh-CN" w:bidi="ar-SA"/>
    </w:rPr>
  </w:style>
  <w:style w:type="character" w:customStyle="1" w:styleId="Char21">
    <w:name w:val="页脚 Char2"/>
    <w:qFormat/>
    <w:rPr>
      <w:rFonts w:ascii="Arial" w:hAnsi="Arial"/>
      <w:kern w:val="2"/>
      <w:sz w:val="18"/>
      <w:szCs w:val="18"/>
    </w:rPr>
  </w:style>
  <w:style w:type="character" w:customStyle="1" w:styleId="Char1a">
    <w:name w:val="批注框文本 Char1"/>
    <w:uiPriority w:val="99"/>
    <w:semiHidden/>
    <w:rPr>
      <w:kern w:val="2"/>
      <w:sz w:val="18"/>
      <w:szCs w:val="18"/>
    </w:rPr>
  </w:style>
  <w:style w:type="character" w:customStyle="1" w:styleId="BodyTextchCharChar1">
    <w:name w:val="Body Text(ch) Char Char1"/>
    <w:rPr>
      <w:rFonts w:ascii="宋体" w:eastAsia="宋体"/>
      <w:kern w:val="2"/>
      <w:sz w:val="24"/>
      <w:szCs w:val="21"/>
      <w:lang w:val="zh-CN" w:eastAsia="zh-CN" w:bidi="ar-SA"/>
    </w:rPr>
  </w:style>
  <w:style w:type="character" w:customStyle="1" w:styleId="CharChar15">
    <w:name w:val="Char Char15"/>
    <w:rPr>
      <w:rFonts w:ascii="Arial" w:eastAsia="黑体" w:hAnsi="Arial"/>
      <w:b/>
      <w:bCs/>
      <w:kern w:val="2"/>
      <w:sz w:val="24"/>
      <w:szCs w:val="24"/>
      <w:lang w:val="en-US" w:eastAsia="zh-CN" w:bidi="ar-SA"/>
    </w:rPr>
  </w:style>
  <w:style w:type="character" w:customStyle="1" w:styleId="ca-131">
    <w:name w:val="ca-131"/>
    <w:rPr>
      <w:rFonts w:ascii="仿宋_GB2312" w:eastAsia="仿宋_GB2312" w:hint="eastAsia"/>
      <w:b/>
      <w:bCs/>
      <w:color w:val="000000"/>
      <w:spacing w:val="-20"/>
      <w:sz w:val="24"/>
      <w:szCs w:val="24"/>
    </w:rPr>
  </w:style>
  <w:style w:type="character" w:customStyle="1" w:styleId="Char9">
    <w:name w:val="带编号样式 Char"/>
    <w:link w:val="af"/>
    <w:rPr>
      <w:rFonts w:ascii="仿宋_GB2312" w:eastAsia="仿宋_GB2312" w:hAnsi="Times New Roman"/>
      <w:color w:val="000000"/>
      <w:sz w:val="24"/>
    </w:rPr>
  </w:style>
  <w:style w:type="paragraph" w:customStyle="1" w:styleId="af">
    <w:name w:val="带编号样式"/>
    <w:basedOn w:val="af0"/>
    <w:link w:val="Char9"/>
    <w:qFormat/>
    <w:pPr>
      <w:numPr>
        <w:numId w:val="6"/>
      </w:numPr>
      <w:tabs>
        <w:tab w:val="left" w:pos="840"/>
      </w:tabs>
      <w:adjustRightInd w:val="0"/>
      <w:snapToGrid w:val="0"/>
      <w:spacing w:line="360" w:lineRule="auto"/>
    </w:pPr>
    <w:rPr>
      <w:rFonts w:ascii="仿宋_GB2312" w:eastAsia="仿宋_GB2312"/>
      <w:color w:val="000000"/>
      <w:kern w:val="0"/>
      <w:sz w:val="24"/>
      <w:szCs w:val="20"/>
    </w:rPr>
  </w:style>
  <w:style w:type="character" w:customStyle="1" w:styleId="1Char0">
    <w:name w:val="样式1 Char"/>
    <w:link w:val="15"/>
    <w:rPr>
      <w:rFonts w:ascii="宋体" w:eastAsia="宋体" w:hAnsi="宋体" w:cs="Times New Roman"/>
      <w:kern w:val="0"/>
      <w:sz w:val="24"/>
      <w:szCs w:val="20"/>
    </w:rPr>
  </w:style>
  <w:style w:type="paragraph" w:customStyle="1" w:styleId="15">
    <w:name w:val="样式1"/>
    <w:basedOn w:val="af0"/>
    <w:link w:val="1Char0"/>
    <w:pPr>
      <w:widowControl/>
      <w:tabs>
        <w:tab w:val="left" w:pos="1212"/>
        <w:tab w:val="left" w:pos="3888"/>
      </w:tabs>
      <w:snapToGrid w:val="0"/>
      <w:spacing w:line="336" w:lineRule="auto"/>
      <w:ind w:firstLine="432"/>
      <w:jc w:val="left"/>
    </w:pPr>
    <w:rPr>
      <w:rFonts w:ascii="宋体" w:hAnsi="宋体"/>
      <w:kern w:val="0"/>
      <w:sz w:val="24"/>
      <w:szCs w:val="20"/>
    </w:rPr>
  </w:style>
  <w:style w:type="character" w:customStyle="1" w:styleId="hui3">
    <w:name w:val="hui3"/>
    <w:rPr>
      <w:color w:val="333333"/>
    </w:rPr>
  </w:style>
  <w:style w:type="character" w:customStyle="1" w:styleId="Char1Char">
    <w:name w:val="普通文字 Char1 Char"/>
    <w:rPr>
      <w:rFonts w:ascii="宋体" w:eastAsia="宋体" w:hAnsi="Courier New"/>
      <w:kern w:val="2"/>
      <w:sz w:val="21"/>
      <w:szCs w:val="24"/>
      <w:lang w:val="en-US" w:eastAsia="zh-CN" w:bidi="ar-SA"/>
    </w:rPr>
  </w:style>
  <w:style w:type="character" w:customStyle="1" w:styleId="dectext1">
    <w:name w:val="dectext1"/>
    <w:rPr>
      <w:rFonts w:ascii="宋体" w:eastAsia="宋体" w:hAnsi="宋体"/>
      <w:strike w:val="0"/>
      <w:dstrike w:val="0"/>
      <w:color w:val="333333"/>
      <w:sz w:val="21"/>
      <w:szCs w:val="21"/>
      <w:u w:val="none"/>
    </w:rPr>
  </w:style>
  <w:style w:type="character" w:customStyle="1" w:styleId="CharChar1a">
    <w:name w:val="普通文字 Char Char1"/>
    <w:aliases w:val="普通文字 Char Char2,纯文本 Char Char Char2,普通文字 Char Char Char Char1,Plain Text Char,Texte Char,普通文字1 Char,普通文字2 Char,普通文字3 Char,普通文字4 Char,普通文字5 Char,普通文字6 Char,普通文字11 Char,普通文字21 Char,普通文字31 Char"/>
    <w:rPr>
      <w:rFonts w:ascii="宋体" w:hAnsi="Courier New"/>
      <w:kern w:val="2"/>
      <w:sz w:val="21"/>
    </w:rPr>
  </w:style>
  <w:style w:type="character" w:customStyle="1" w:styleId="CharChar160">
    <w:name w:val="Char Char16"/>
    <w:rPr>
      <w:rFonts w:eastAsia="宋体"/>
      <w:b/>
      <w:bCs/>
      <w:kern w:val="2"/>
      <w:sz w:val="28"/>
      <w:szCs w:val="28"/>
      <w:lang w:val="en-US" w:eastAsia="zh-CN" w:bidi="ar-SA"/>
    </w:rPr>
  </w:style>
  <w:style w:type="character" w:customStyle="1" w:styleId="CharCharChar1">
    <w:name w:val="Char Char Char1"/>
    <w:rPr>
      <w:rFonts w:ascii="仿宋_GB2312" w:eastAsia="宋体"/>
      <w:b/>
      <w:bCs/>
      <w:kern w:val="2"/>
      <w:sz w:val="32"/>
      <w:szCs w:val="32"/>
      <w:lang w:val="en-US" w:eastAsia="zh-CN" w:bidi="ar-SA"/>
    </w:rPr>
  </w:style>
  <w:style w:type="character" w:customStyle="1" w:styleId="Chara">
    <w:name w:val="哈哈正文 Char"/>
    <w:link w:val="affff6"/>
    <w:rPr>
      <w:rFonts w:ascii="宋体" w:eastAsia="宋体" w:hAnsi="宋体" w:cs="宋体"/>
      <w:sz w:val="24"/>
      <w:szCs w:val="20"/>
    </w:rPr>
  </w:style>
  <w:style w:type="paragraph" w:customStyle="1" w:styleId="affff6">
    <w:name w:val="哈哈正文"/>
    <w:basedOn w:val="af0"/>
    <w:link w:val="Chara"/>
    <w:pPr>
      <w:spacing w:line="360" w:lineRule="auto"/>
      <w:ind w:firstLineChars="200" w:firstLine="200"/>
    </w:pPr>
    <w:rPr>
      <w:rFonts w:ascii="宋体" w:hAnsi="宋体"/>
      <w:kern w:val="0"/>
      <w:sz w:val="24"/>
      <w:szCs w:val="20"/>
    </w:rPr>
  </w:style>
  <w:style w:type="character" w:customStyle="1" w:styleId="gray6">
    <w:name w:val="gray6"/>
  </w:style>
  <w:style w:type="character" w:customStyle="1" w:styleId="1CharChar">
    <w:name w:val="正文1 Char Char"/>
    <w:rPr>
      <w:rFonts w:ascii="宋体"/>
      <w:snapToGrid/>
      <w:color w:val="000000"/>
      <w:kern w:val="28"/>
      <w:sz w:val="28"/>
    </w:rPr>
  </w:style>
  <w:style w:type="paragraph" w:customStyle="1" w:styleId="xl124">
    <w:name w:val="xl124"/>
    <w:basedOn w:val="af0"/>
    <w:pPr>
      <w:widowControl/>
      <w:spacing w:before="100" w:beforeAutospacing="1" w:after="100" w:afterAutospacing="1"/>
      <w:jc w:val="center"/>
      <w:textAlignment w:val="center"/>
    </w:pPr>
    <w:rPr>
      <w:rFonts w:ascii="宋体" w:hAnsi="宋体" w:cs="宋体"/>
      <w:b/>
      <w:bCs/>
      <w:kern w:val="0"/>
      <w:sz w:val="36"/>
      <w:szCs w:val="36"/>
    </w:rPr>
  </w:style>
  <w:style w:type="paragraph" w:customStyle="1" w:styleId="50">
    <w:name w:val="数字标题5"/>
    <w:basedOn w:val="5"/>
    <w:next w:val="af0"/>
    <w:pPr>
      <w:numPr>
        <w:numId w:val="7"/>
      </w:numPr>
      <w:tabs>
        <w:tab w:val="left" w:pos="1008"/>
        <w:tab w:val="left" w:pos="1080"/>
      </w:tabs>
    </w:pPr>
  </w:style>
  <w:style w:type="paragraph" w:customStyle="1" w:styleId="xl111">
    <w:name w:val="xl111"/>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affff7">
    <w:name w:val="规划正文"/>
    <w:basedOn w:val="af0"/>
    <w:pPr>
      <w:spacing w:beforeLines="100" w:before="100" w:line="360" w:lineRule="auto"/>
      <w:jc w:val="left"/>
    </w:pPr>
    <w:rPr>
      <w:rFonts w:ascii="Arial" w:eastAsia="仿宋_GB2312" w:hAnsi="Arial"/>
      <w:bCs/>
      <w:sz w:val="28"/>
    </w:rPr>
  </w:style>
  <w:style w:type="paragraph" w:customStyle="1" w:styleId="xl101">
    <w:name w:val="xl101"/>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CharCharCharCharChar1">
    <w:name w:val="Char Char Char Char Char Char Char1"/>
    <w:basedOn w:val="af0"/>
    <w:pPr>
      <w:numPr>
        <w:numId w:val="8"/>
      </w:numPr>
      <w:tabs>
        <w:tab w:val="left" w:pos="432"/>
      </w:tabs>
      <w:spacing w:line="360" w:lineRule="auto"/>
    </w:pPr>
    <w:rPr>
      <w:rFonts w:ascii="仿宋_GB2312" w:eastAsia="仿宋_GB2312"/>
      <w:kern w:val="0"/>
      <w:sz w:val="24"/>
      <w:lang w:val="zh-CN"/>
    </w:rPr>
  </w:style>
  <w:style w:type="paragraph" w:customStyle="1" w:styleId="a1">
    <w:name w:val="规范正文"/>
    <w:basedOn w:val="af0"/>
    <w:pPr>
      <w:numPr>
        <w:numId w:val="9"/>
      </w:numPr>
      <w:tabs>
        <w:tab w:val="left" w:pos="900"/>
      </w:tabs>
      <w:adjustRightInd w:val="0"/>
      <w:spacing w:beforeLines="50" w:before="156" w:line="360" w:lineRule="auto"/>
      <w:textAlignment w:val="baseline"/>
    </w:pPr>
    <w:rPr>
      <w:szCs w:val="20"/>
    </w:rPr>
  </w:style>
  <w:style w:type="paragraph" w:customStyle="1" w:styleId="10">
    <w:name w:val="数字标题1"/>
    <w:basedOn w:val="1"/>
    <w:next w:val="af0"/>
    <w:pPr>
      <w:numPr>
        <w:numId w:val="7"/>
      </w:numPr>
      <w:tabs>
        <w:tab w:val="left" w:pos="432"/>
        <w:tab w:val="left" w:pos="480"/>
      </w:tabs>
    </w:pPr>
  </w:style>
  <w:style w:type="paragraph" w:customStyle="1" w:styleId="a7">
    <w:name w:val="前言、引言标题"/>
    <w:next w:val="af0"/>
    <w:pPr>
      <w:numPr>
        <w:numId w:val="10"/>
      </w:numPr>
      <w:shd w:val="clear" w:color="FFFFFF" w:fill="FFFFFF"/>
      <w:spacing w:before="640" w:after="560"/>
      <w:jc w:val="center"/>
      <w:outlineLvl w:val="0"/>
    </w:pPr>
    <w:rPr>
      <w:rFonts w:ascii="黑体" w:eastAsia="黑体"/>
      <w:sz w:val="32"/>
    </w:rPr>
  </w:style>
  <w:style w:type="paragraph" w:customStyle="1" w:styleId="CharChar1Char">
    <w:name w:val="Char Char1 Char"/>
    <w:basedOn w:val="af0"/>
    <w:pPr>
      <w:widowControl/>
      <w:snapToGrid w:val="0"/>
      <w:spacing w:before="120" w:after="160" w:line="360" w:lineRule="auto"/>
      <w:ind w:right="-360"/>
      <w:jc w:val="left"/>
    </w:pPr>
    <w:rPr>
      <w:rFonts w:ascii="Arial" w:hAnsi="Arial"/>
      <w:kern w:val="0"/>
      <w:sz w:val="24"/>
      <w:lang w:eastAsia="en-US"/>
    </w:rPr>
  </w:style>
  <w:style w:type="paragraph" w:customStyle="1" w:styleId="xl107">
    <w:name w:val="xl107"/>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affff8">
    <w:name w:val="标准正文"/>
    <w:basedOn w:val="af0"/>
    <w:pPr>
      <w:spacing w:before="60" w:after="60" w:line="360" w:lineRule="auto"/>
      <w:ind w:firstLineChars="200" w:firstLine="482"/>
    </w:pPr>
    <w:rPr>
      <w:rFonts w:ascii="Arial" w:hAnsi="Arial"/>
      <w:b/>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0"/>
    <w:rPr>
      <w:rFonts w:ascii="Tahoma" w:hAnsi="Tahoma"/>
      <w:sz w:val="24"/>
      <w:szCs w:val="20"/>
    </w:rPr>
  </w:style>
  <w:style w:type="paragraph" w:customStyle="1" w:styleId="xl121">
    <w:name w:val="xl121"/>
    <w:basedOn w:val="af0"/>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85">
    <w:name w:val="xl85"/>
    <w:basedOn w:val="af0"/>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20"/>
      <w:szCs w:val="20"/>
    </w:rPr>
  </w:style>
  <w:style w:type="paragraph" w:customStyle="1" w:styleId="button">
    <w:name w:val="button"/>
    <w:basedOn w:val="af0"/>
    <w:pPr>
      <w:widowControl/>
      <w:spacing w:before="100" w:beforeAutospacing="1" w:after="100" w:afterAutospacing="1"/>
      <w:jc w:val="left"/>
    </w:pPr>
    <w:rPr>
      <w:rFonts w:ascii="Arial Unicode MS" w:hAnsi="Arial Unicode MS"/>
      <w:color w:val="000000"/>
      <w:kern w:val="0"/>
      <w:sz w:val="24"/>
    </w:rPr>
  </w:style>
  <w:style w:type="paragraph" w:customStyle="1" w:styleId="xl87">
    <w:name w:val="xl87"/>
    <w:basedOn w:val="af0"/>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3Charh33BoldHeadbh1level3PIM3">
    <w:name w:val="样式 标题 3标题 3 Char第二层条h33Bold Headbh章标题1小标题level_3PIM 3..."/>
    <w:basedOn w:val="3"/>
    <w:pPr>
      <w:numPr>
        <w:ilvl w:val="0"/>
        <w:numId w:val="0"/>
      </w:numPr>
      <w:adjustRightInd w:val="0"/>
      <w:snapToGrid w:val="0"/>
      <w:spacing w:before="0" w:after="0" w:line="360" w:lineRule="auto"/>
    </w:pPr>
    <w:rPr>
      <w:rFonts w:ascii="黑体" w:eastAsia="黑体" w:hAnsi="宋体" w:cs="宋体"/>
      <w:b w:val="0"/>
      <w:bCs w:val="0"/>
      <w:color w:val="000000"/>
      <w:sz w:val="28"/>
      <w:szCs w:val="20"/>
    </w:rPr>
  </w:style>
  <w:style w:type="paragraph" w:customStyle="1" w:styleId="91">
    <w:name w:val="9"/>
    <w:pPr>
      <w:widowControl w:val="0"/>
      <w:autoSpaceDE w:val="0"/>
      <w:autoSpaceDN w:val="0"/>
      <w:adjustRightInd w:val="0"/>
      <w:jc w:val="both"/>
    </w:pPr>
    <w:rPr>
      <w:rFonts w:ascii="宋体"/>
      <w:b/>
      <w:bCs/>
      <w:color w:val="000000"/>
      <w:spacing w:val="15"/>
      <w:sz w:val="18"/>
      <w:szCs w:val="18"/>
    </w:rPr>
  </w:style>
  <w:style w:type="paragraph" w:customStyle="1" w:styleId="CharCharCharCharCharCharCharCharCharChar">
    <w:name w:val="Char Char Char Char Char Char Char Char Char Char"/>
    <w:basedOn w:val="af0"/>
    <w:rPr>
      <w:rFonts w:ascii="仿宋_GB2312" w:eastAsia="仿宋_GB2312"/>
      <w:b/>
      <w:sz w:val="32"/>
      <w:szCs w:val="32"/>
    </w:rPr>
  </w:style>
  <w:style w:type="paragraph" w:customStyle="1" w:styleId="Char2CharCharChar">
    <w:name w:val="Char2 Char Char Char"/>
    <w:basedOn w:val="af0"/>
    <w:rPr>
      <w:rFonts w:ascii="仿宋_GB2312" w:eastAsia="仿宋_GB2312"/>
      <w:b/>
      <w:sz w:val="32"/>
      <w:szCs w:val="32"/>
    </w:rPr>
  </w:style>
  <w:style w:type="paragraph" w:customStyle="1" w:styleId="36">
    <w:name w:val="正文3"/>
    <w:basedOn w:val="af0"/>
    <w:pPr>
      <w:spacing w:beforeLines="50" w:before="156" w:afterLines="50" w:after="156" w:line="360" w:lineRule="auto"/>
      <w:outlineLvl w:val="8"/>
    </w:pPr>
    <w:rPr>
      <w:rFonts w:ascii="Segoe UI" w:eastAsia="楷体_GB2312" w:hAnsi="宋体" w:cs="Latha"/>
      <w:sz w:val="24"/>
      <w:szCs w:val="21"/>
    </w:rPr>
  </w:style>
  <w:style w:type="paragraph" w:customStyle="1" w:styleId="CharCharCharChar">
    <w:name w:val="Char Char Char Char"/>
    <w:basedOn w:val="af0"/>
    <w:rPr>
      <w:rFonts w:ascii="Tahoma" w:hAnsi="Tahoma"/>
      <w:sz w:val="24"/>
      <w:szCs w:val="20"/>
    </w:rPr>
  </w:style>
  <w:style w:type="paragraph" w:customStyle="1" w:styleId="CharCharCharCharCharCharCharCharCharCharCharChar1Char">
    <w:name w:val="Char Char Char Char Char Char Char Char Char Char Char Char1 Char"/>
    <w:basedOn w:val="af0"/>
    <w:rPr>
      <w:rFonts w:ascii="Tahoma" w:hAnsi="Tahoma" w:cs="仿宋_GB2312"/>
      <w:sz w:val="24"/>
      <w:szCs w:val="20"/>
    </w:rPr>
  </w:style>
  <w:style w:type="paragraph" w:customStyle="1" w:styleId="affff9">
    <w:name w:val="表格（小）"/>
    <w:basedOn w:val="af0"/>
    <w:qFormat/>
    <w:pPr>
      <w:snapToGrid w:val="0"/>
      <w:spacing w:line="300" w:lineRule="auto"/>
    </w:pPr>
    <w:rPr>
      <w:rFonts w:eastAsia="仿宋"/>
      <w:szCs w:val="21"/>
    </w:rPr>
  </w:style>
  <w:style w:type="paragraph" w:customStyle="1" w:styleId="CharChar1CharChar1CharChar1">
    <w:name w:val="Char Char1 Char Char1 Char Char1"/>
    <w:basedOn w:val="af0"/>
    <w:pPr>
      <w:tabs>
        <w:tab w:val="left" w:pos="840"/>
      </w:tabs>
      <w:ind w:left="840" w:hanging="420"/>
    </w:pPr>
    <w:rPr>
      <w:rFonts w:ascii="Tahoma" w:hAnsi="Tahoma"/>
      <w:sz w:val="24"/>
    </w:rPr>
  </w:style>
  <w:style w:type="paragraph" w:customStyle="1" w:styleId="affffa">
    <w:name w:val="正文段"/>
    <w:basedOn w:val="af0"/>
    <w:pPr>
      <w:widowControl/>
      <w:snapToGrid w:val="0"/>
      <w:spacing w:afterLines="50" w:after="50"/>
      <w:ind w:firstLineChars="200" w:firstLine="200"/>
    </w:pPr>
    <w:rPr>
      <w:kern w:val="0"/>
      <w:sz w:val="24"/>
      <w:szCs w:val="20"/>
    </w:rPr>
  </w:style>
  <w:style w:type="paragraph" w:customStyle="1" w:styleId="GB2312015GBCharChar">
    <w:name w:val="样式 样式 正文文本缩进 + 仿宋_GB2312 小四 首行缩进:  0 厘米 行距: 1.5 倍行距 + (中文) 仿宋_GB... Char Char"/>
    <w:basedOn w:val="af0"/>
    <w:pPr>
      <w:spacing w:line="360" w:lineRule="auto"/>
      <w:ind w:firstLineChars="200" w:firstLine="480"/>
    </w:pPr>
    <w:rPr>
      <w:rFonts w:ascii="仿宋_GB2312" w:eastAsia="新宋体"/>
      <w:sz w:val="24"/>
      <w:szCs w:val="20"/>
    </w:rPr>
  </w:style>
  <w:style w:type="paragraph" w:customStyle="1" w:styleId="xl100">
    <w:name w:val="xl100"/>
    <w:basedOn w:val="af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Char1b">
    <w:name w:val="Char1"/>
    <w:basedOn w:val="af0"/>
    <w:rPr>
      <w:rFonts w:ascii="仿宋_GB2312" w:eastAsia="仿宋_GB2312" w:hAnsi="Arial"/>
      <w:b/>
      <w:sz w:val="32"/>
      <w:szCs w:val="32"/>
    </w:rPr>
  </w:style>
  <w:style w:type="paragraph" w:customStyle="1" w:styleId="aa">
    <w:name w:val="二级条标题"/>
    <w:basedOn w:val="a9"/>
    <w:next w:val="affffb"/>
    <w:pPr>
      <w:numPr>
        <w:ilvl w:val="3"/>
      </w:numPr>
      <w:ind w:left="0"/>
      <w:outlineLvl w:val="3"/>
    </w:pPr>
  </w:style>
  <w:style w:type="paragraph" w:customStyle="1" w:styleId="a9">
    <w:name w:val="一级条标题"/>
    <w:basedOn w:val="a8"/>
    <w:next w:val="affffb"/>
    <w:pPr>
      <w:numPr>
        <w:ilvl w:val="2"/>
      </w:numPr>
      <w:spacing w:beforeLines="0" w:before="0" w:afterLines="0" w:after="0"/>
      <w:outlineLvl w:val="2"/>
    </w:pPr>
  </w:style>
  <w:style w:type="paragraph" w:customStyle="1" w:styleId="a8">
    <w:name w:val="章标题"/>
    <w:next w:val="affffb"/>
    <w:pPr>
      <w:numPr>
        <w:ilvl w:val="1"/>
        <w:numId w:val="10"/>
      </w:numPr>
      <w:spacing w:beforeLines="50" w:before="50" w:afterLines="50" w:after="50"/>
      <w:jc w:val="both"/>
      <w:outlineLvl w:val="1"/>
    </w:pPr>
    <w:rPr>
      <w:rFonts w:ascii="黑体" w:eastAsia="黑体"/>
      <w:sz w:val="21"/>
    </w:rPr>
  </w:style>
  <w:style w:type="paragraph" w:customStyle="1" w:styleId="affffb">
    <w:name w:val="段"/>
    <w:pPr>
      <w:autoSpaceDE w:val="0"/>
      <w:autoSpaceDN w:val="0"/>
      <w:ind w:firstLineChars="200" w:firstLine="200"/>
      <w:jc w:val="both"/>
    </w:pPr>
    <w:rPr>
      <w:rFonts w:ascii="宋体"/>
      <w:sz w:val="21"/>
    </w:rPr>
  </w:style>
  <w:style w:type="paragraph" w:customStyle="1" w:styleId="2a">
    <w:name w:val="条目2"/>
    <w:basedOn w:val="aff4"/>
    <w:pPr>
      <w:tabs>
        <w:tab w:val="left" w:pos="420"/>
      </w:tabs>
      <w:spacing w:line="360" w:lineRule="auto"/>
      <w:ind w:left="420" w:hanging="420"/>
    </w:pPr>
    <w:rPr>
      <w:rFonts w:cs="Courier New"/>
      <w:color w:val="000000"/>
      <w:sz w:val="24"/>
      <w:szCs w:val="21"/>
    </w:rPr>
  </w:style>
  <w:style w:type="paragraph" w:customStyle="1" w:styleId="affffc">
    <w:name w:val="注："/>
    <w:next w:val="affffb"/>
    <w:pPr>
      <w:widowControl w:val="0"/>
      <w:autoSpaceDE w:val="0"/>
      <w:autoSpaceDN w:val="0"/>
      <w:jc w:val="both"/>
    </w:pPr>
    <w:rPr>
      <w:rFonts w:ascii="宋体"/>
      <w:sz w:val="18"/>
    </w:rPr>
  </w:style>
  <w:style w:type="paragraph" w:customStyle="1" w:styleId="Char1c">
    <w:name w:val="Char1"/>
    <w:basedOn w:val="af0"/>
    <w:rPr>
      <w:rFonts w:ascii="仿宋_GB2312" w:eastAsia="仿宋_GB2312"/>
      <w:b/>
      <w:sz w:val="32"/>
      <w:szCs w:val="32"/>
    </w:rPr>
  </w:style>
  <w:style w:type="paragraph" w:customStyle="1" w:styleId="2b">
    <w:name w:val="正文（首行缩进2字符）"/>
    <w:basedOn w:val="af0"/>
    <w:pPr>
      <w:spacing w:line="360" w:lineRule="auto"/>
      <w:ind w:firstLineChars="200" w:firstLine="480"/>
    </w:pPr>
    <w:rPr>
      <w:sz w:val="24"/>
      <w:szCs w:val="20"/>
    </w:rPr>
  </w:style>
  <w:style w:type="paragraph" w:customStyle="1" w:styleId="310">
    <w:name w:val="标题 31"/>
    <w:basedOn w:val="af0"/>
    <w:uiPriority w:val="1"/>
    <w:qFormat/>
    <w:pPr>
      <w:autoSpaceDE w:val="0"/>
      <w:autoSpaceDN w:val="0"/>
      <w:spacing w:before="61"/>
      <w:ind w:left="1174" w:hanging="682"/>
      <w:jc w:val="left"/>
      <w:outlineLvl w:val="3"/>
    </w:pPr>
    <w:rPr>
      <w:rFonts w:ascii="华文中宋" w:eastAsia="华文中宋" w:hAnsi="华文中宋" w:cs="华文中宋"/>
      <w:b/>
      <w:bCs/>
      <w:kern w:val="0"/>
      <w:sz w:val="30"/>
      <w:szCs w:val="30"/>
      <w:lang w:val="zh-CN" w:bidi="zh-CN"/>
    </w:rPr>
  </w:style>
  <w:style w:type="paragraph" w:customStyle="1" w:styleId="xl99">
    <w:name w:val="xl99"/>
    <w:basedOn w:val="af0"/>
    <w:pPr>
      <w:widowControl/>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WPSOffice1">
    <w:name w:val="WPSOffice手动目录 1"/>
  </w:style>
  <w:style w:type="paragraph" w:customStyle="1" w:styleId="xl92">
    <w:name w:val="xl92"/>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77">
    <w:name w:val="xl77"/>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xl120">
    <w:name w:val="xl120"/>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2Char2">
    <w:name w:val="正文 首行缩进:  2 字符 Char"/>
    <w:basedOn w:val="af0"/>
    <w:pPr>
      <w:spacing w:line="360" w:lineRule="auto"/>
      <w:ind w:firstLine="480"/>
    </w:pPr>
    <w:rPr>
      <w:rFonts w:cs="宋体"/>
      <w:sz w:val="24"/>
      <w:szCs w:val="20"/>
    </w:rPr>
  </w:style>
  <w:style w:type="paragraph" w:customStyle="1" w:styleId="Char1CharCharChar1">
    <w:name w:val="Char1 Char Char Char1"/>
    <w:basedOn w:val="af0"/>
    <w:rPr>
      <w:rFonts w:ascii="Tahoma" w:hAnsi="Tahoma"/>
      <w:sz w:val="24"/>
      <w:szCs w:val="20"/>
    </w:rPr>
  </w:style>
  <w:style w:type="paragraph" w:customStyle="1" w:styleId="font8">
    <w:name w:val="font8"/>
    <w:basedOn w:val="af0"/>
    <w:pPr>
      <w:widowControl/>
      <w:spacing w:before="100" w:beforeAutospacing="1" w:after="100" w:afterAutospacing="1"/>
      <w:jc w:val="left"/>
    </w:pPr>
    <w:rPr>
      <w:rFonts w:ascii="宋体" w:hAnsi="宋体" w:cs="宋体"/>
      <w:kern w:val="0"/>
      <w:sz w:val="20"/>
      <w:szCs w:val="20"/>
    </w:rPr>
  </w:style>
  <w:style w:type="paragraph" w:customStyle="1" w:styleId="affffd">
    <w:name w:val="表格内文字"/>
    <w:basedOn w:val="af0"/>
    <w:pPr>
      <w:widowControl/>
      <w:spacing w:line="300" w:lineRule="atLeast"/>
      <w:jc w:val="left"/>
    </w:pPr>
    <w:rPr>
      <w:rFonts w:ascii="Arial" w:eastAsia="黑体" w:hAnsi="Arial" w:cs="Arial"/>
      <w:bCs/>
      <w:sz w:val="18"/>
      <w:szCs w:val="21"/>
    </w:rPr>
  </w:style>
  <w:style w:type="paragraph" w:customStyle="1" w:styleId="a6">
    <w:name w:val="正文表标题"/>
    <w:next w:val="affffb"/>
    <w:pPr>
      <w:numPr>
        <w:numId w:val="11"/>
      </w:numPr>
      <w:jc w:val="center"/>
    </w:pPr>
    <w:rPr>
      <w:rFonts w:ascii="黑体" w:eastAsia="黑体"/>
      <w:sz w:val="21"/>
    </w:rPr>
  </w:style>
  <w:style w:type="paragraph" w:customStyle="1" w:styleId="xl71">
    <w:name w:val="xl71"/>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affffe">
    <w:name w:val="标题五"/>
    <w:basedOn w:val="af0"/>
    <w:pPr>
      <w:spacing w:beforeLines="50" w:before="120" w:line="360" w:lineRule="auto"/>
    </w:pPr>
    <w:rPr>
      <w:b/>
      <w:sz w:val="24"/>
    </w:rPr>
  </w:style>
  <w:style w:type="paragraph" w:customStyle="1" w:styleId="CharCharCharCharCharCharCharChar">
    <w:name w:val="Char Char Char Char Char Char Char Char"/>
    <w:basedOn w:val="af0"/>
    <w:pPr>
      <w:tabs>
        <w:tab w:val="left" w:pos="360"/>
      </w:tabs>
    </w:pPr>
    <w:rPr>
      <w:sz w:val="24"/>
      <w:szCs w:val="20"/>
    </w:rPr>
  </w:style>
  <w:style w:type="paragraph" w:customStyle="1" w:styleId="Char1CharCharChar">
    <w:name w:val="Char1 Char Char Char"/>
    <w:basedOn w:val="af0"/>
    <w:rPr>
      <w:rFonts w:ascii="Tahoma" w:hAnsi="Tahoma"/>
      <w:sz w:val="24"/>
      <w:szCs w:val="20"/>
    </w:rPr>
  </w:style>
  <w:style w:type="paragraph" w:customStyle="1" w:styleId="afffff">
    <w:name w:val="默认段落样式"/>
    <w:basedOn w:val="29"/>
    <w:qFormat/>
    <w:pPr>
      <w:spacing w:before="0"/>
      <w:ind w:firstLine="480"/>
      <w:outlineLvl w:val="2"/>
    </w:pPr>
    <w:rPr>
      <w:rFonts w:ascii="仿宋_GB2312" w:eastAsia="仿宋_GB2312" w:hAnsi="宋体"/>
      <w:color w:val="000000"/>
      <w:szCs w:val="24"/>
    </w:rPr>
  </w:style>
  <w:style w:type="paragraph" w:customStyle="1" w:styleId="ParaChar">
    <w:name w:val="默认段落字体 Para Char"/>
    <w:basedOn w:val="af0"/>
    <w:rPr>
      <w:rFonts w:ascii="Tahoma" w:hAnsi="Tahoma"/>
      <w:sz w:val="24"/>
      <w:szCs w:val="20"/>
    </w:rPr>
  </w:style>
  <w:style w:type="paragraph" w:customStyle="1" w:styleId="afffff0">
    <w:name w:val="正文 + 宋体"/>
    <w:basedOn w:val="af0"/>
    <w:next w:val="af0"/>
    <w:pPr>
      <w:spacing w:after="120" w:line="480" w:lineRule="auto"/>
    </w:pPr>
    <w:rPr>
      <w:rFonts w:ascii="宋体" w:hAnsi="宋体"/>
      <w:kern w:val="0"/>
      <w:sz w:val="24"/>
    </w:rPr>
  </w:style>
  <w:style w:type="paragraph" w:customStyle="1" w:styleId="font5">
    <w:name w:val="font5"/>
    <w:basedOn w:val="af0"/>
    <w:pPr>
      <w:widowControl/>
      <w:spacing w:before="100" w:beforeAutospacing="1" w:after="100" w:afterAutospacing="1"/>
      <w:jc w:val="left"/>
    </w:pPr>
    <w:rPr>
      <w:rFonts w:ascii="宋体" w:hAnsi="宋体" w:cs="宋体"/>
      <w:kern w:val="0"/>
      <w:sz w:val="18"/>
      <w:szCs w:val="18"/>
    </w:rPr>
  </w:style>
  <w:style w:type="paragraph" w:customStyle="1" w:styleId="CharCharChar10">
    <w:name w:val="Char Char Char1"/>
    <w:basedOn w:val="af0"/>
    <w:pPr>
      <w:tabs>
        <w:tab w:val="left" w:pos="0"/>
      </w:tabs>
    </w:pPr>
    <w:rPr>
      <w:rFonts w:eastAsia="仿宋_GB2312"/>
      <w:sz w:val="28"/>
    </w:rPr>
  </w:style>
  <w:style w:type="paragraph" w:customStyle="1" w:styleId="210">
    <w:name w:val="标题 21"/>
    <w:basedOn w:val="af0"/>
    <w:uiPriority w:val="1"/>
    <w:qFormat/>
    <w:pPr>
      <w:autoSpaceDE w:val="0"/>
      <w:autoSpaceDN w:val="0"/>
      <w:ind w:left="680"/>
      <w:jc w:val="left"/>
      <w:outlineLvl w:val="2"/>
    </w:pPr>
    <w:rPr>
      <w:rFonts w:ascii="华文中宋" w:eastAsia="华文中宋" w:hAnsi="华文中宋" w:cs="华文中宋"/>
      <w:b/>
      <w:bCs/>
      <w:kern w:val="0"/>
      <w:sz w:val="32"/>
      <w:szCs w:val="32"/>
      <w:lang w:val="zh-CN" w:bidi="zh-CN"/>
    </w:rPr>
  </w:style>
  <w:style w:type="paragraph" w:customStyle="1" w:styleId="98">
    <w:name w:val="正文98"/>
    <w:basedOn w:val="af0"/>
    <w:qFormat/>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f0"/>
    <w:pPr>
      <w:adjustRightInd w:val="0"/>
      <w:spacing w:line="360" w:lineRule="auto"/>
    </w:pPr>
    <w:rPr>
      <w:kern w:val="0"/>
      <w:sz w:val="24"/>
      <w:szCs w:val="20"/>
    </w:rPr>
  </w:style>
  <w:style w:type="paragraph" w:customStyle="1" w:styleId="afffff1">
    <w:name w:val="字母编号列项（一级）"/>
    <w:pPr>
      <w:ind w:leftChars="200" w:left="840" w:hangingChars="200" w:hanging="420"/>
      <w:jc w:val="both"/>
    </w:pPr>
    <w:rPr>
      <w:rFonts w:ascii="宋体"/>
      <w:sz w:val="21"/>
    </w:rPr>
  </w:style>
  <w:style w:type="paragraph" w:customStyle="1" w:styleId="Default">
    <w:name w:val="Default"/>
    <w:pPr>
      <w:widowControl w:val="0"/>
      <w:autoSpaceDE w:val="0"/>
      <w:autoSpaceDN w:val="0"/>
      <w:adjustRightInd w:val="0"/>
    </w:pPr>
    <w:rPr>
      <w:color w:val="000000"/>
      <w:sz w:val="24"/>
      <w:szCs w:val="24"/>
    </w:rPr>
  </w:style>
  <w:style w:type="paragraph" w:customStyle="1" w:styleId="Char22">
    <w:name w:val="Char2"/>
    <w:basedOn w:val="af0"/>
    <w:rPr>
      <w:rFonts w:ascii="仿宋_GB2312" w:eastAsia="仿宋_GB2312"/>
      <w:b/>
      <w:sz w:val="32"/>
      <w:szCs w:val="32"/>
    </w:rPr>
  </w:style>
  <w:style w:type="paragraph" w:customStyle="1" w:styleId="CharChar1b">
    <w:name w:val="Char Char1"/>
    <w:basedOn w:val="af0"/>
    <w:pPr>
      <w:widowControl/>
      <w:spacing w:after="160" w:line="240" w:lineRule="exact"/>
      <w:jc w:val="left"/>
    </w:pPr>
    <w:rPr>
      <w:rFonts w:eastAsia="仿宋_GB2312"/>
      <w:sz w:val="28"/>
    </w:rPr>
  </w:style>
  <w:style w:type="paragraph" w:customStyle="1" w:styleId="CharChar11CharCharCharCharCharCharCharCharCharCharCharCharChar1">
    <w:name w:val="Char Char11 Char Char Char Char Char Char Char Char Char Char Char Char Char1"/>
    <w:basedOn w:val="af0"/>
    <w:pPr>
      <w:spacing w:line="360" w:lineRule="auto"/>
    </w:pPr>
    <w:rPr>
      <w:rFonts w:ascii="Arial" w:eastAsia="黑体" w:hAnsi="Arial" w:cs="Arial"/>
      <w:snapToGrid w:val="0"/>
      <w:kern w:val="0"/>
      <w:szCs w:val="21"/>
    </w:rPr>
  </w:style>
  <w:style w:type="paragraph" w:customStyle="1" w:styleId="xl112">
    <w:name w:val="xl112"/>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16">
    <w:name w:val="部分1"/>
    <w:basedOn w:val="af0"/>
    <w:pPr>
      <w:keepNext/>
      <w:pageBreakBefore/>
      <w:tabs>
        <w:tab w:val="left" w:pos="720"/>
      </w:tabs>
      <w:spacing w:line="360" w:lineRule="auto"/>
      <w:jc w:val="center"/>
      <w:outlineLvl w:val="0"/>
    </w:pPr>
    <w:rPr>
      <w:rFonts w:eastAsia="黑体"/>
      <w:b/>
      <w:kern w:val="44"/>
      <w:sz w:val="36"/>
      <w:szCs w:val="20"/>
    </w:rPr>
  </w:style>
  <w:style w:type="paragraph" w:customStyle="1" w:styleId="Char3CharCharCharCharCharChar">
    <w:name w:val="Char3 Char Char Char Char Char Char"/>
    <w:basedOn w:val="af0"/>
    <w:pPr>
      <w:spacing w:line="360" w:lineRule="auto"/>
    </w:pPr>
    <w:rPr>
      <w:rFonts w:ascii="Arial" w:eastAsia="黑体" w:hAnsi="Arial" w:cs="Arial"/>
      <w:kern w:val="0"/>
      <w:szCs w:val="21"/>
    </w:rPr>
  </w:style>
  <w:style w:type="paragraph" w:customStyle="1" w:styleId="afffff2">
    <w:name w:val="样式"/>
    <w:basedOn w:val="af0"/>
    <w:pPr>
      <w:autoSpaceDE w:val="0"/>
      <w:autoSpaceDN w:val="0"/>
      <w:snapToGrid w:val="0"/>
      <w:spacing w:before="120" w:after="120" w:line="360" w:lineRule="auto"/>
    </w:pPr>
    <w:rPr>
      <w:rFonts w:ascii="宋体"/>
      <w:sz w:val="24"/>
      <w:szCs w:val="20"/>
    </w:rPr>
  </w:style>
  <w:style w:type="paragraph" w:customStyle="1" w:styleId="afffff3">
    <w:name w:val="三级目录"/>
    <w:next w:val="af0"/>
    <w:qFormat/>
    <w:pPr>
      <w:ind w:firstLineChars="150" w:firstLine="420"/>
    </w:pPr>
    <w:rPr>
      <w:rFonts w:ascii="Calibri" w:hAnsi="Calibri"/>
      <w:b/>
      <w:bCs/>
      <w:kern w:val="2"/>
      <w:sz w:val="24"/>
      <w:szCs w:val="24"/>
    </w:rPr>
  </w:style>
  <w:style w:type="paragraph" w:customStyle="1" w:styleId="xl117">
    <w:name w:val="xl117"/>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color w:val="000000"/>
      <w:kern w:val="0"/>
      <w:sz w:val="20"/>
      <w:szCs w:val="20"/>
    </w:rPr>
  </w:style>
  <w:style w:type="paragraph" w:customStyle="1" w:styleId="CharCharCharChar0">
    <w:name w:val="Char Char Char Char"/>
    <w:basedOn w:val="af0"/>
    <w:rPr>
      <w:rFonts w:ascii="Tahoma" w:hAnsi="Tahoma"/>
      <w:sz w:val="24"/>
      <w:szCs w:val="20"/>
    </w:rPr>
  </w:style>
  <w:style w:type="paragraph" w:customStyle="1" w:styleId="afffff4">
    <w:name w:val="数字编号列项（二级）"/>
    <w:pPr>
      <w:ind w:leftChars="400" w:left="1260" w:hangingChars="200" w:hanging="420"/>
      <w:jc w:val="both"/>
    </w:pPr>
    <w:rPr>
      <w:rFonts w:ascii="宋体"/>
      <w:sz w:val="21"/>
    </w:rPr>
  </w:style>
  <w:style w:type="paragraph" w:customStyle="1" w:styleId="211">
    <w:name w:val="正文文本 21"/>
    <w:basedOn w:val="af0"/>
    <w:pPr>
      <w:widowControl/>
      <w:overflowPunct w:val="0"/>
      <w:autoSpaceDE w:val="0"/>
      <w:autoSpaceDN w:val="0"/>
      <w:adjustRightInd w:val="0"/>
      <w:ind w:left="720" w:hanging="720"/>
      <w:textAlignment w:val="baseline"/>
    </w:pPr>
    <w:rPr>
      <w:kern w:val="0"/>
      <w:sz w:val="24"/>
      <w:szCs w:val="20"/>
      <w:lang w:val="en-GB"/>
    </w:rPr>
  </w:style>
  <w:style w:type="paragraph" w:customStyle="1" w:styleId="xl72">
    <w:name w:val="xl72"/>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98">
    <w:name w:val="xl98"/>
    <w:basedOn w:val="af0"/>
    <w:pPr>
      <w:widowControl/>
      <w:spacing w:before="100" w:beforeAutospacing="1" w:after="100" w:afterAutospacing="1"/>
      <w:jc w:val="center"/>
      <w:textAlignment w:val="center"/>
    </w:pPr>
    <w:rPr>
      <w:rFonts w:ascii="宋体" w:hAnsi="宋体" w:cs="宋体"/>
      <w:b/>
      <w:bCs/>
      <w:kern w:val="0"/>
      <w:sz w:val="36"/>
      <w:szCs w:val="36"/>
    </w:rPr>
  </w:style>
  <w:style w:type="paragraph" w:customStyle="1" w:styleId="a4">
    <w:name w:val="列项——（一级）"/>
    <w:pPr>
      <w:widowControl w:val="0"/>
      <w:numPr>
        <w:numId w:val="12"/>
      </w:numPr>
      <w:tabs>
        <w:tab w:val="left" w:pos="780"/>
      </w:tabs>
      <w:jc w:val="both"/>
    </w:pPr>
    <w:rPr>
      <w:rFonts w:ascii="宋体"/>
      <w:sz w:val="21"/>
    </w:rPr>
  </w:style>
  <w:style w:type="paragraph" w:customStyle="1" w:styleId="xl83">
    <w:name w:val="xl83"/>
    <w:basedOn w:val="af0"/>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color w:val="000000"/>
      <w:kern w:val="0"/>
      <w:sz w:val="20"/>
      <w:szCs w:val="20"/>
    </w:rPr>
  </w:style>
  <w:style w:type="paragraph" w:customStyle="1" w:styleId="xl131">
    <w:name w:val="xl131"/>
    <w:basedOn w:val="af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Arial Unicode MS"/>
      <w:kern w:val="0"/>
      <w:sz w:val="24"/>
    </w:rPr>
  </w:style>
  <w:style w:type="paragraph" w:customStyle="1" w:styleId="Char31">
    <w:name w:val="Char3"/>
    <w:basedOn w:val="af0"/>
    <w:rPr>
      <w:rFonts w:ascii="仿宋_GB2312" w:eastAsia="仿宋_GB2312"/>
      <w:b/>
      <w:sz w:val="32"/>
      <w:szCs w:val="32"/>
    </w:rPr>
  </w:style>
  <w:style w:type="paragraph" w:customStyle="1" w:styleId="xl25">
    <w:name w:val="xl25"/>
    <w:basedOn w:val="af0"/>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126">
    <w:name w:val="xl126"/>
    <w:basedOn w:val="af0"/>
    <w:pPr>
      <w:widowControl/>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TableParagraph">
    <w:name w:val="Table Paragraph"/>
    <w:basedOn w:val="af0"/>
    <w:uiPriority w:val="1"/>
    <w:qFormat/>
    <w:pPr>
      <w:autoSpaceDE w:val="0"/>
      <w:autoSpaceDN w:val="0"/>
      <w:jc w:val="left"/>
    </w:pPr>
    <w:rPr>
      <w:rFonts w:ascii="仿宋" w:eastAsia="仿宋" w:hAnsi="仿宋" w:cs="仿宋"/>
      <w:kern w:val="0"/>
      <w:sz w:val="22"/>
      <w:szCs w:val="22"/>
      <w:lang w:val="zh-CN" w:bidi="zh-CN"/>
    </w:rPr>
  </w:style>
  <w:style w:type="paragraph" w:customStyle="1" w:styleId="220">
    <w:name w:val="正文文本 22"/>
    <w:basedOn w:val="af0"/>
    <w:pPr>
      <w:widowControl/>
      <w:overflowPunct w:val="0"/>
      <w:autoSpaceDE w:val="0"/>
      <w:autoSpaceDN w:val="0"/>
      <w:adjustRightInd w:val="0"/>
      <w:ind w:left="720" w:hanging="720"/>
      <w:textAlignment w:val="baseline"/>
    </w:pPr>
    <w:rPr>
      <w:rFonts w:ascii="Arial" w:hAnsi="Arial"/>
      <w:kern w:val="0"/>
      <w:sz w:val="24"/>
      <w:szCs w:val="20"/>
      <w:lang w:val="en-GB"/>
    </w:rPr>
  </w:style>
  <w:style w:type="paragraph" w:customStyle="1" w:styleId="CharCharCharCharCharCharChar">
    <w:name w:val="Char Char Char Char Char Char Char"/>
    <w:basedOn w:val="af0"/>
    <w:rPr>
      <w:rFonts w:ascii="仿宋_GB2312" w:eastAsia="仿宋_GB2312" w:hAnsi="Arial"/>
      <w:b/>
      <w:sz w:val="32"/>
      <w:szCs w:val="32"/>
    </w:rPr>
  </w:style>
  <w:style w:type="paragraph" w:customStyle="1" w:styleId="xl67">
    <w:name w:val="xl67"/>
    <w:basedOn w:val="af0"/>
    <w:pPr>
      <w:widowControl/>
      <w:spacing w:before="100" w:beforeAutospacing="1" w:after="100" w:afterAutospacing="1"/>
      <w:jc w:val="left"/>
      <w:textAlignment w:val="center"/>
    </w:pPr>
    <w:rPr>
      <w:rFonts w:ascii="宋体" w:hAnsi="宋体" w:cs="宋体"/>
      <w:kern w:val="0"/>
      <w:sz w:val="24"/>
    </w:rPr>
  </w:style>
  <w:style w:type="paragraph" w:customStyle="1" w:styleId="afffff5">
    <w:name w:val="标准段落"/>
    <w:basedOn w:val="af0"/>
    <w:pPr>
      <w:tabs>
        <w:tab w:val="left" w:pos="709"/>
      </w:tabs>
      <w:topLinePunct/>
      <w:autoSpaceDE w:val="0"/>
      <w:autoSpaceDN w:val="0"/>
      <w:spacing w:beforeLines="50" w:before="156" w:afterLines="50" w:after="156" w:line="360" w:lineRule="auto"/>
      <w:ind w:firstLineChars="200" w:firstLine="640"/>
      <w:jc w:val="left"/>
    </w:pPr>
    <w:rPr>
      <w:rFonts w:ascii="仿宋_GB2312" w:eastAsia="仿宋_GB2312" w:hAnsi="宋体" w:cs="Arial"/>
      <w:sz w:val="32"/>
      <w:szCs w:val="21"/>
      <w:lang w:bidi="th-TH"/>
    </w:rPr>
  </w:style>
  <w:style w:type="paragraph" w:customStyle="1" w:styleId="41">
    <w:name w:val="标题 41"/>
    <w:basedOn w:val="af0"/>
    <w:next w:val="af0"/>
    <w:pPr>
      <w:keepNext/>
      <w:keepLines/>
      <w:numPr>
        <w:ilvl w:val="3"/>
        <w:numId w:val="2"/>
      </w:numPr>
      <w:tabs>
        <w:tab w:val="left" w:pos="864"/>
      </w:tabs>
      <w:spacing w:before="280" w:after="290" w:line="374" w:lineRule="auto"/>
      <w:outlineLvl w:val="3"/>
    </w:pPr>
    <w:rPr>
      <w:rFonts w:ascii="Arial" w:eastAsia="黑体" w:hAnsi="Arial"/>
      <w:sz w:val="28"/>
      <w:szCs w:val="28"/>
    </w:rPr>
  </w:style>
  <w:style w:type="paragraph" w:customStyle="1" w:styleId="Char310">
    <w:name w:val="Char31"/>
    <w:basedOn w:val="af0"/>
    <w:rPr>
      <w:rFonts w:ascii="仿宋_GB2312" w:eastAsia="仿宋_GB2312"/>
      <w:b/>
      <w:sz w:val="32"/>
      <w:szCs w:val="32"/>
    </w:rPr>
  </w:style>
  <w:style w:type="paragraph" w:customStyle="1" w:styleId="xl65">
    <w:name w:val="xl65"/>
    <w:basedOn w:val="af0"/>
    <w:pPr>
      <w:widowControl/>
      <w:spacing w:before="100" w:beforeAutospacing="1" w:after="100" w:afterAutospacing="1"/>
      <w:jc w:val="left"/>
      <w:textAlignment w:val="center"/>
    </w:pPr>
    <w:rPr>
      <w:rFonts w:ascii="宋体" w:hAnsi="宋体" w:cs="宋体"/>
      <w:kern w:val="0"/>
      <w:sz w:val="24"/>
    </w:rPr>
  </w:style>
  <w:style w:type="paragraph" w:customStyle="1" w:styleId="CharChar1CharCharCharCharCharChar">
    <w:name w:val="Char Char1 Char Char Char Char Char Char"/>
    <w:basedOn w:val="af0"/>
    <w:rPr>
      <w:rFonts w:ascii="仿宋_GB2312" w:eastAsia="仿宋_GB2312"/>
      <w:b/>
      <w:sz w:val="32"/>
      <w:szCs w:val="20"/>
    </w:rPr>
  </w:style>
  <w:style w:type="paragraph" w:customStyle="1" w:styleId="Char3CharChar">
    <w:name w:val="Char3 Char Char"/>
    <w:basedOn w:val="af0"/>
    <w:pPr>
      <w:widowControl/>
      <w:spacing w:after="160" w:line="240" w:lineRule="exact"/>
      <w:jc w:val="left"/>
    </w:pPr>
    <w:rPr>
      <w:rFonts w:ascii="Arial" w:eastAsia="Times New Roman" w:hAnsi="Arial" w:cs="Verdana"/>
      <w:b/>
      <w:kern w:val="0"/>
      <w:sz w:val="24"/>
      <w:szCs w:val="20"/>
      <w:lang w:eastAsia="en-US"/>
    </w:rPr>
  </w:style>
  <w:style w:type="paragraph" w:customStyle="1" w:styleId="font6">
    <w:name w:val="font6"/>
    <w:basedOn w:val="af0"/>
    <w:pPr>
      <w:widowControl/>
      <w:spacing w:before="100" w:beforeAutospacing="1" w:after="100" w:afterAutospacing="1"/>
      <w:jc w:val="left"/>
    </w:pPr>
    <w:rPr>
      <w:rFonts w:ascii="宋体" w:hAnsi="宋体" w:cs="宋体"/>
      <w:kern w:val="0"/>
      <w:sz w:val="18"/>
      <w:szCs w:val="18"/>
    </w:rPr>
  </w:style>
  <w:style w:type="paragraph" w:customStyle="1" w:styleId="xl28">
    <w:name w:val="xl28"/>
    <w:basedOn w:val="af0"/>
    <w:pPr>
      <w:widowControl/>
      <w:pBdr>
        <w:left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66">
    <w:name w:val="xl66"/>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NewNewNewNew">
    <w:name w:val="正文 New New New New"/>
    <w:basedOn w:val="af0"/>
    <w:qFormat/>
    <w:pPr>
      <w:widowControl/>
      <w:spacing w:line="360" w:lineRule="auto"/>
    </w:pPr>
    <w:rPr>
      <w:rFonts w:ascii="华文仿宋" w:eastAsia="华文仿宋" w:hAnsi="华文仿宋"/>
      <w:kern w:val="0"/>
      <w:sz w:val="24"/>
      <w:szCs w:val="21"/>
    </w:rPr>
  </w:style>
  <w:style w:type="paragraph" w:customStyle="1" w:styleId="xl82">
    <w:name w:val="xl82"/>
    <w:basedOn w:val="af0"/>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20"/>
      <w:szCs w:val="20"/>
    </w:rPr>
  </w:style>
  <w:style w:type="paragraph" w:customStyle="1" w:styleId="2c">
    <w:name w:val="样式 首行缩进:  2 字符"/>
    <w:basedOn w:val="af0"/>
    <w:pPr>
      <w:snapToGrid w:val="0"/>
      <w:spacing w:line="360" w:lineRule="auto"/>
    </w:pPr>
    <w:rPr>
      <w:rFonts w:ascii="仿宋_GB2312" w:eastAsia="仿宋_GB2312" w:hAnsi="宋体" w:cs="宋体"/>
      <w:color w:val="000000"/>
      <w:kern w:val="0"/>
      <w:sz w:val="28"/>
      <w:szCs w:val="21"/>
    </w:rPr>
  </w:style>
  <w:style w:type="paragraph" w:customStyle="1" w:styleId="afffff6">
    <w:name w:val="标书正文格式"/>
    <w:pPr>
      <w:spacing w:line="360" w:lineRule="auto"/>
      <w:ind w:firstLineChars="200" w:firstLine="200"/>
    </w:pPr>
    <w:rPr>
      <w:rFonts w:eastAsia="楷体_GB2312"/>
      <w:kern w:val="2"/>
      <w:sz w:val="24"/>
      <w:szCs w:val="24"/>
    </w:rPr>
  </w:style>
  <w:style w:type="paragraph" w:customStyle="1" w:styleId="CharChar1CharCharChar1">
    <w:name w:val="Char Char1 Char Char Char1"/>
    <w:basedOn w:val="af0"/>
    <w:rPr>
      <w:rFonts w:ascii="仿宋_GB2312" w:eastAsia="仿宋_GB2312"/>
      <w:b/>
      <w:sz w:val="32"/>
      <w:szCs w:val="20"/>
    </w:rPr>
  </w:style>
  <w:style w:type="paragraph" w:customStyle="1" w:styleId="44">
    <w:name w:val="4"/>
    <w:basedOn w:val="af0"/>
    <w:next w:val="24"/>
    <w:pPr>
      <w:spacing w:after="120" w:line="480" w:lineRule="auto"/>
      <w:ind w:leftChars="200" w:left="420"/>
    </w:pPr>
    <w:rPr>
      <w:sz w:val="24"/>
      <w:szCs w:val="20"/>
    </w:rPr>
  </w:style>
  <w:style w:type="paragraph" w:customStyle="1" w:styleId="17">
    <w:name w:val="页眉1"/>
    <w:basedOn w:val="af0"/>
    <w:pPr>
      <w:pBdr>
        <w:bottom w:val="single" w:sz="6" w:space="1" w:color="auto"/>
      </w:pBdr>
      <w:tabs>
        <w:tab w:val="center" w:pos="4153"/>
        <w:tab w:val="right" w:pos="8306"/>
      </w:tabs>
      <w:snapToGrid w:val="0"/>
      <w:jc w:val="center"/>
    </w:pPr>
    <w:rPr>
      <w:kern w:val="0"/>
      <w:sz w:val="18"/>
      <w:szCs w:val="18"/>
    </w:rPr>
  </w:style>
  <w:style w:type="paragraph" w:customStyle="1" w:styleId="CharChar1CharCharCharCharCharChar0">
    <w:name w:val="Char Char1 Char Char Char Char Char Char"/>
    <w:basedOn w:val="af0"/>
    <w:rPr>
      <w:rFonts w:ascii="仿宋_GB2312" w:eastAsia="仿宋_GB2312" w:hAnsi="Arial"/>
      <w:b/>
      <w:sz w:val="32"/>
      <w:szCs w:val="20"/>
    </w:rPr>
  </w:style>
  <w:style w:type="paragraph" w:customStyle="1" w:styleId="xl29">
    <w:name w:val="xl29"/>
    <w:basedOn w:val="af0"/>
    <w:pPr>
      <w:widowControl/>
      <w:pBdr>
        <w:top w:val="single" w:sz="4" w:space="0" w:color="auto"/>
        <w:left w:val="double" w:sz="6" w:space="0" w:color="auto"/>
        <w:bottom w:val="double" w:sz="6" w:space="0" w:color="auto"/>
        <w:right w:val="double" w:sz="6" w:space="0" w:color="auto"/>
      </w:pBdr>
      <w:spacing w:before="100" w:beforeAutospacing="1" w:after="100" w:afterAutospacing="1"/>
      <w:jc w:val="left"/>
    </w:pPr>
    <w:rPr>
      <w:rFonts w:ascii="宋体" w:hAnsi="宋体"/>
      <w:kern w:val="0"/>
      <w:sz w:val="24"/>
    </w:rPr>
  </w:style>
  <w:style w:type="paragraph" w:customStyle="1" w:styleId="xl70">
    <w:name w:val="xl70"/>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18">
    <w:name w:val="xl118"/>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CharCharCharChar11">
    <w:name w:val="Char Char Char Char11"/>
    <w:basedOn w:val="af0"/>
    <w:pPr>
      <w:widowControl/>
      <w:spacing w:after="160" w:line="240" w:lineRule="exact"/>
      <w:jc w:val="left"/>
    </w:pPr>
    <w:rPr>
      <w:rFonts w:ascii="Arial" w:eastAsia="Times New Roman" w:hAnsi="Arial" w:cs="Verdana"/>
      <w:b/>
      <w:kern w:val="0"/>
      <w:sz w:val="24"/>
      <w:szCs w:val="20"/>
      <w:lang w:eastAsia="en-US"/>
    </w:rPr>
  </w:style>
  <w:style w:type="paragraph" w:customStyle="1" w:styleId="GB2312">
    <w:name w:val="样式 正文文字缩进 + 仿宋_GB2312"/>
    <w:basedOn w:val="aff1"/>
    <w:pPr>
      <w:widowControl/>
      <w:tabs>
        <w:tab w:val="right" w:pos="8640"/>
      </w:tabs>
      <w:spacing w:before="120" w:line="240" w:lineRule="auto"/>
    </w:pPr>
    <w:rPr>
      <w:rFonts w:ascii="仿宋_GB2312" w:hAnsi="仿宋_GB2312"/>
    </w:rPr>
  </w:style>
  <w:style w:type="paragraph" w:customStyle="1" w:styleId="18">
    <w:name w:val="正文首行缩进1"/>
    <w:basedOn w:val="aff"/>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CharCharb">
    <w:name w:val="Char Char"/>
    <w:basedOn w:val="af0"/>
    <w:pPr>
      <w:spacing w:line="360" w:lineRule="auto"/>
    </w:pPr>
    <w:rPr>
      <w:rFonts w:ascii="Tahoma" w:hAnsi="Tahoma"/>
      <w:sz w:val="24"/>
      <w:szCs w:val="20"/>
    </w:rPr>
  </w:style>
  <w:style w:type="paragraph" w:customStyle="1" w:styleId="xl88">
    <w:name w:val="xl88"/>
    <w:basedOn w:val="af0"/>
    <w:pPr>
      <w:widowControl/>
      <w:pBdr>
        <w:right w:val="single" w:sz="4" w:space="0" w:color="00000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a10">
    <w:name w:val="a1"/>
    <w:basedOn w:val="af0"/>
    <w:pPr>
      <w:widowControl/>
      <w:spacing w:line="300" w:lineRule="atLeast"/>
      <w:jc w:val="left"/>
    </w:pPr>
    <w:rPr>
      <w:rFonts w:ascii="宋体" w:hAnsi="宋体"/>
      <w:kern w:val="0"/>
      <w:sz w:val="18"/>
      <w:szCs w:val="20"/>
    </w:rPr>
  </w:style>
  <w:style w:type="paragraph" w:customStyle="1" w:styleId="CharChar1CharCharChar">
    <w:name w:val="Char Char1 Char Char Char"/>
    <w:basedOn w:val="af0"/>
    <w:rPr>
      <w:rFonts w:ascii="仿宋_GB2312" w:eastAsia="仿宋_GB2312" w:hAnsi="Arial"/>
      <w:b/>
      <w:sz w:val="32"/>
      <w:szCs w:val="32"/>
    </w:rPr>
  </w:style>
  <w:style w:type="paragraph" w:customStyle="1" w:styleId="xl109">
    <w:name w:val="xl109"/>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60">
    <w:name w:val="数字标题6"/>
    <w:basedOn w:val="6"/>
    <w:next w:val="af0"/>
    <w:pPr>
      <w:numPr>
        <w:numId w:val="7"/>
      </w:numPr>
      <w:tabs>
        <w:tab w:val="left" w:pos="1080"/>
        <w:tab w:val="left" w:pos="1152"/>
      </w:tabs>
    </w:pPr>
    <w:rPr>
      <w:rFonts w:ascii="Times New Roman" w:eastAsia="宋体" w:hAnsi="Times New Roman"/>
      <w:i/>
    </w:rPr>
  </w:style>
  <w:style w:type="paragraph" w:customStyle="1" w:styleId="ac">
    <w:name w:val="四级条标题"/>
    <w:basedOn w:val="ab"/>
    <w:next w:val="affffb"/>
    <w:pPr>
      <w:numPr>
        <w:ilvl w:val="5"/>
      </w:numPr>
      <w:outlineLvl w:val="5"/>
    </w:pPr>
  </w:style>
  <w:style w:type="paragraph" w:customStyle="1" w:styleId="ab">
    <w:name w:val="三级条标题"/>
    <w:basedOn w:val="aa"/>
    <w:next w:val="affffb"/>
    <w:pPr>
      <w:numPr>
        <w:ilvl w:val="4"/>
      </w:numPr>
      <w:outlineLvl w:val="4"/>
    </w:pPr>
  </w:style>
  <w:style w:type="paragraph" w:customStyle="1" w:styleId="xl79">
    <w:name w:val="xl79"/>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a2">
    <w:name w:val="正文标号"/>
    <w:basedOn w:val="af0"/>
    <w:pPr>
      <w:numPr>
        <w:numId w:val="13"/>
      </w:numPr>
      <w:tabs>
        <w:tab w:val="left" w:pos="792"/>
      </w:tabs>
      <w:spacing w:after="180" w:line="310" w:lineRule="auto"/>
      <w:ind w:right="210"/>
    </w:pPr>
    <w:rPr>
      <w:szCs w:val="20"/>
    </w:rPr>
  </w:style>
  <w:style w:type="paragraph" w:customStyle="1" w:styleId="xl84">
    <w:name w:val="xl84"/>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CharChar1Char0">
    <w:name w:val="Char Char1 Char"/>
    <w:basedOn w:val="af0"/>
    <w:rPr>
      <w:rFonts w:ascii="仿宋_GB2312" w:eastAsia="仿宋_GB2312" w:hAnsi="Arial"/>
      <w:b/>
      <w:sz w:val="32"/>
      <w:szCs w:val="32"/>
    </w:rPr>
  </w:style>
  <w:style w:type="paragraph" w:customStyle="1" w:styleId="font7">
    <w:name w:val="font7"/>
    <w:basedOn w:val="af0"/>
    <w:pPr>
      <w:widowControl/>
      <w:spacing w:before="100" w:beforeAutospacing="1" w:after="100" w:afterAutospacing="1"/>
      <w:jc w:val="left"/>
    </w:pPr>
    <w:rPr>
      <w:rFonts w:ascii="宋体" w:hAnsi="宋体" w:cs="宋体"/>
      <w:color w:val="000000"/>
      <w:kern w:val="0"/>
      <w:sz w:val="20"/>
      <w:szCs w:val="20"/>
    </w:rPr>
  </w:style>
  <w:style w:type="paragraph" w:customStyle="1" w:styleId="xl96">
    <w:name w:val="xl96"/>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3">
    <w:name w:val="xl113"/>
    <w:basedOn w:val="af0"/>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24"/>
    </w:rPr>
  </w:style>
  <w:style w:type="paragraph" w:styleId="afffff7">
    <w:name w:val="Revision"/>
    <w:rPr>
      <w:kern w:val="2"/>
      <w:sz w:val="21"/>
    </w:rPr>
  </w:style>
  <w:style w:type="paragraph" w:customStyle="1" w:styleId="CharCharCharCharCharChar2CharCharCharChar">
    <w:name w:val="Char Char Char Char Char Char2 Char Char Char Char"/>
    <w:basedOn w:val="af0"/>
    <w:rPr>
      <w:rFonts w:ascii="Arial" w:hAnsi="Arial"/>
    </w:rPr>
  </w:style>
  <w:style w:type="paragraph" w:customStyle="1" w:styleId="510">
    <w:name w:val="标题 51"/>
    <w:basedOn w:val="af0"/>
    <w:uiPriority w:val="1"/>
    <w:qFormat/>
    <w:pPr>
      <w:autoSpaceDE w:val="0"/>
      <w:autoSpaceDN w:val="0"/>
      <w:ind w:left="680"/>
      <w:jc w:val="left"/>
      <w:outlineLvl w:val="5"/>
    </w:pPr>
    <w:rPr>
      <w:rFonts w:ascii="仿宋" w:eastAsia="仿宋" w:hAnsi="仿宋" w:cs="仿宋"/>
      <w:b/>
      <w:bCs/>
      <w:kern w:val="0"/>
      <w:sz w:val="24"/>
      <w:lang w:val="zh-CN" w:bidi="zh-CN"/>
    </w:rPr>
  </w:style>
  <w:style w:type="paragraph" w:customStyle="1" w:styleId="5-018">
    <w:name w:val="样式 标题 5 + 右侧:  -0.18 字符"/>
    <w:basedOn w:val="af0"/>
    <w:pPr>
      <w:numPr>
        <w:ilvl w:val="4"/>
        <w:numId w:val="9"/>
      </w:numPr>
      <w:tabs>
        <w:tab w:val="left" w:pos="1008"/>
        <w:tab w:val="left" w:pos="2580"/>
      </w:tabs>
    </w:pPr>
  </w:style>
  <w:style w:type="paragraph" w:customStyle="1" w:styleId="xl86">
    <w:name w:val="xl86"/>
    <w:basedOn w:val="af0"/>
    <w:pPr>
      <w:widowControl/>
      <w:pBdr>
        <w:bottom w:val="single" w:sz="4" w:space="0" w:color="000000"/>
        <w:right w:val="single" w:sz="4" w:space="0" w:color="00000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Normal">
    <w:name w:val="[Normal]"/>
    <w:qFormat/>
    <w:rPr>
      <w:rFonts w:ascii="宋体" w:hAnsi="宋体"/>
      <w:sz w:val="24"/>
      <w:szCs w:val="22"/>
      <w:lang w:val="zh-CN"/>
    </w:rPr>
  </w:style>
  <w:style w:type="paragraph" w:customStyle="1" w:styleId="xl81">
    <w:name w:val="xl81"/>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4"/>
    </w:rPr>
  </w:style>
  <w:style w:type="paragraph" w:customStyle="1" w:styleId="afffff8">
    <w:name w:val="附录五级条标题"/>
    <w:basedOn w:val="af0"/>
    <w:next w:val="affffb"/>
    <w:pPr>
      <w:widowControl/>
      <w:wordWrap w:val="0"/>
      <w:overflowPunct w:val="0"/>
      <w:autoSpaceDE w:val="0"/>
      <w:autoSpaceDN w:val="0"/>
      <w:textAlignment w:val="baseline"/>
      <w:outlineLvl w:val="6"/>
    </w:pPr>
    <w:rPr>
      <w:rFonts w:ascii="黑体" w:eastAsia="黑体"/>
      <w:kern w:val="21"/>
      <w:szCs w:val="20"/>
    </w:rPr>
  </w:style>
  <w:style w:type="paragraph" w:customStyle="1" w:styleId="xl91">
    <w:name w:val="xl91"/>
    <w:basedOn w:val="af0"/>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18"/>
      <w:szCs w:val="18"/>
    </w:rPr>
  </w:style>
  <w:style w:type="paragraph" w:styleId="afffff9">
    <w:name w:val="No Spacing"/>
    <w:qFormat/>
    <w:pPr>
      <w:widowControl w:val="0"/>
      <w:jc w:val="both"/>
    </w:pPr>
    <w:rPr>
      <w:kern w:val="2"/>
      <w:sz w:val="21"/>
      <w:szCs w:val="22"/>
    </w:rPr>
  </w:style>
  <w:style w:type="paragraph" w:customStyle="1" w:styleId="CharCharCharCharCharCharCharCharCharCharChar">
    <w:name w:val="Char Char Char Char Char Char Char Char Char Char Char"/>
    <w:basedOn w:val="af0"/>
    <w:rPr>
      <w:rFonts w:ascii="Tahoma" w:hAnsi="Tahoma"/>
      <w:sz w:val="24"/>
      <w:szCs w:val="20"/>
    </w:rPr>
  </w:style>
  <w:style w:type="paragraph" w:customStyle="1" w:styleId="ParaCharCharCharCharCharCharChar">
    <w:name w:val="默认段落字体 Para Char Char Char Char Char Char Char"/>
    <w:basedOn w:val="af0"/>
    <w:rPr>
      <w:rFonts w:eastAsia="仿宋_GB2312"/>
      <w:sz w:val="28"/>
      <w:szCs w:val="20"/>
    </w:rPr>
  </w:style>
  <w:style w:type="paragraph" w:customStyle="1" w:styleId="TableContents">
    <w:name w:val="Table Contents"/>
    <w:basedOn w:val="af0"/>
    <w:pPr>
      <w:suppressAutoHyphens/>
      <w:autoSpaceDE w:val="0"/>
      <w:spacing w:after="120"/>
      <w:jc w:val="left"/>
    </w:pPr>
    <w:rPr>
      <w:rFonts w:ascii="Helvetica" w:hAnsi="Helvetica"/>
      <w:kern w:val="1"/>
      <w:sz w:val="20"/>
      <w:szCs w:val="20"/>
    </w:rPr>
  </w:style>
  <w:style w:type="paragraph" w:customStyle="1" w:styleId="218220">
    <w:name w:val="样式 样式 样式 标题 2 + 两端对齐 段前: 18 磅 + 首行缩进:  2 字符 + 首行缩进:  2 字符 段后: 0..."/>
    <w:basedOn w:val="af0"/>
    <w:pPr>
      <w:spacing w:after="50" w:line="360" w:lineRule="auto"/>
    </w:pPr>
    <w:rPr>
      <w:rFonts w:ascii="宋体" w:hAnsi="宋体" w:cs="宋体"/>
      <w:b/>
      <w:bCs/>
      <w:sz w:val="24"/>
      <w:szCs w:val="20"/>
    </w:rPr>
  </w:style>
  <w:style w:type="paragraph" w:customStyle="1" w:styleId="xl122">
    <w:name w:val="xl122"/>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CharCharCharCharCharCharCharChar0">
    <w:name w:val="Char Char Char Char Char Char Char Char"/>
    <w:basedOn w:val="af0"/>
    <w:pPr>
      <w:tabs>
        <w:tab w:val="left" w:pos="360"/>
      </w:tabs>
    </w:pPr>
    <w:rPr>
      <w:rFonts w:ascii="Arial" w:hAnsi="Arial"/>
      <w:sz w:val="24"/>
    </w:rPr>
  </w:style>
  <w:style w:type="paragraph" w:customStyle="1" w:styleId="xl116">
    <w:name w:val="xl116"/>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78">
    <w:name w:val="xl78"/>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d">
    <w:name w:val="列出段落2"/>
    <w:basedOn w:val="af0"/>
    <w:pPr>
      <w:ind w:firstLineChars="200" w:firstLine="420"/>
    </w:pPr>
    <w:rPr>
      <w:rFonts w:ascii="Calibri" w:hAnsi="Calibri"/>
      <w:szCs w:val="22"/>
    </w:rPr>
  </w:style>
  <w:style w:type="paragraph" w:styleId="afffffa">
    <w:name w:val="List Paragraph"/>
    <w:basedOn w:val="af0"/>
    <w:qFormat/>
    <w:pPr>
      <w:ind w:firstLineChars="200" w:firstLine="420"/>
    </w:pPr>
    <w:rPr>
      <w:rFonts w:ascii="Calibri" w:hAnsi="Calibri"/>
      <w:szCs w:val="22"/>
    </w:rPr>
  </w:style>
  <w:style w:type="paragraph" w:customStyle="1" w:styleId="afffffb">
    <w:name w:val="图例"/>
    <w:basedOn w:val="af0"/>
    <w:uiPriority w:val="99"/>
    <w:pPr>
      <w:spacing w:before="120" w:after="120" w:line="360" w:lineRule="auto"/>
      <w:jc w:val="center"/>
    </w:pPr>
    <w:rPr>
      <w:rFonts w:eastAsia="仿宋_GB2312"/>
      <w:b/>
      <w:sz w:val="24"/>
      <w:szCs w:val="20"/>
    </w:rPr>
  </w:style>
  <w:style w:type="paragraph" w:customStyle="1" w:styleId="xl94">
    <w:name w:val="xl94"/>
    <w:basedOn w:val="af0"/>
    <w:pPr>
      <w:widowControl/>
      <w:pBdr>
        <w:bottom w:val="single" w:sz="4" w:space="0" w:color="000000"/>
        <w:right w:val="single" w:sz="4" w:space="0" w:color="00000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05">
    <w:name w:val="xl105"/>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MMEmpty">
    <w:name w:val="MM Empty"/>
    <w:basedOn w:val="af0"/>
  </w:style>
  <w:style w:type="paragraph" w:customStyle="1" w:styleId="Charb">
    <w:name w:val="一级条标题 Char"/>
    <w:next w:val="af0"/>
    <w:pPr>
      <w:outlineLvl w:val="2"/>
    </w:pPr>
    <w:rPr>
      <w:rFonts w:eastAsia="黑体"/>
      <w:sz w:val="21"/>
    </w:rPr>
  </w:style>
  <w:style w:type="paragraph" w:customStyle="1" w:styleId="style82f9af9af9a">
    <w:name w:val="style82 f9a f9a f9a"/>
    <w:basedOn w:val="af0"/>
    <w:pPr>
      <w:widowControl/>
      <w:spacing w:before="100" w:beforeAutospacing="1" w:after="100" w:afterAutospacing="1" w:line="276" w:lineRule="auto"/>
      <w:jc w:val="left"/>
    </w:pPr>
    <w:rPr>
      <w:rFonts w:ascii="宋体" w:hAnsi="宋体"/>
      <w:kern w:val="0"/>
      <w:sz w:val="24"/>
      <w:szCs w:val="20"/>
    </w:rPr>
  </w:style>
  <w:style w:type="paragraph" w:customStyle="1" w:styleId="2GB231215">
    <w:name w:val="样式 正文文本缩进 2 + 仿宋_GB2312 黑色 行距: 1.5 倍行距"/>
    <w:basedOn w:val="24"/>
    <w:pPr>
      <w:adjustRightInd/>
      <w:ind w:firstLineChars="200" w:firstLine="560"/>
      <w:textAlignment w:val="auto"/>
    </w:pPr>
    <w:rPr>
      <w:rFonts w:hAnsi="宋体" w:cs="宋体"/>
      <w:color w:val="000000"/>
      <w:kern w:val="2"/>
      <w:sz w:val="24"/>
    </w:rPr>
  </w:style>
  <w:style w:type="paragraph" w:customStyle="1" w:styleId="afffffc">
    <w:name w:val="此正文"/>
    <w:basedOn w:val="af0"/>
    <w:pPr>
      <w:spacing w:line="360" w:lineRule="auto"/>
      <w:ind w:firstLineChars="200" w:firstLine="200"/>
    </w:pPr>
    <w:rPr>
      <w:sz w:val="24"/>
    </w:rPr>
  </w:style>
  <w:style w:type="paragraph" w:customStyle="1" w:styleId="xl115">
    <w:name w:val="xl115"/>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p0">
    <w:name w:val="p0"/>
    <w:basedOn w:val="af0"/>
    <w:pPr>
      <w:widowControl/>
    </w:pPr>
    <w:rPr>
      <w:kern w:val="0"/>
      <w:szCs w:val="20"/>
    </w:rPr>
  </w:style>
  <w:style w:type="paragraph" w:customStyle="1" w:styleId="afffffd">
    <w:name w:val="示例"/>
    <w:next w:val="affffb"/>
    <w:pPr>
      <w:jc w:val="both"/>
    </w:pPr>
    <w:rPr>
      <w:rFonts w:ascii="宋体"/>
      <w:sz w:val="18"/>
    </w:rPr>
  </w:style>
  <w:style w:type="paragraph" w:customStyle="1" w:styleId="Test2">
    <w:name w:val="Test2"/>
    <w:basedOn w:val="20"/>
    <w:pPr>
      <w:widowControl/>
      <w:adjustRightInd w:val="0"/>
      <w:snapToGrid w:val="0"/>
      <w:spacing w:before="360" w:after="360" w:line="240" w:lineRule="atLeast"/>
      <w:jc w:val="left"/>
    </w:pPr>
    <w:rPr>
      <w:rFonts w:hAnsi="Arial"/>
      <w:szCs w:val="32"/>
      <w:lang w:val="en-US"/>
    </w:rPr>
  </w:style>
  <w:style w:type="paragraph" w:customStyle="1" w:styleId="3H3">
    <w:name w:val="样式 标题 3H3 + 两端对齐"/>
    <w:basedOn w:val="3"/>
    <w:pPr>
      <w:keepLines w:val="0"/>
      <w:numPr>
        <w:ilvl w:val="0"/>
        <w:numId w:val="0"/>
      </w:numPr>
      <w:spacing w:before="0" w:after="0" w:line="240" w:lineRule="auto"/>
      <w:jc w:val="left"/>
    </w:pPr>
    <w:rPr>
      <w:rFonts w:cs="宋体"/>
      <w:sz w:val="21"/>
      <w:szCs w:val="20"/>
    </w:rPr>
  </w:style>
  <w:style w:type="paragraph" w:customStyle="1" w:styleId="CharChar1Char1">
    <w:name w:val="Char Char1 Char1"/>
    <w:basedOn w:val="af0"/>
    <w:rPr>
      <w:rFonts w:ascii="仿宋_GB2312" w:eastAsia="仿宋_GB2312"/>
      <w:b/>
      <w:sz w:val="32"/>
      <w:szCs w:val="32"/>
    </w:rPr>
  </w:style>
  <w:style w:type="paragraph" w:customStyle="1" w:styleId="xl89">
    <w:name w:val="xl89"/>
    <w:basedOn w:val="af0"/>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afffffe">
    <w:name w:val="表文字"/>
    <w:rPr>
      <w:rFonts w:ascii="宋体"/>
      <w:kern w:val="2"/>
    </w:rPr>
  </w:style>
  <w:style w:type="paragraph" w:customStyle="1" w:styleId="CharCharCharCharCharCharCharCharCharChar1">
    <w:name w:val="Char Char Char Char Char Char Char Char Char Char1"/>
    <w:basedOn w:val="af0"/>
    <w:rPr>
      <w:rFonts w:ascii="仿宋_GB2312" w:eastAsia="仿宋_GB2312"/>
      <w:b/>
      <w:sz w:val="32"/>
      <w:szCs w:val="32"/>
    </w:rPr>
  </w:style>
  <w:style w:type="paragraph" w:customStyle="1" w:styleId="00">
    <w:name w:val="正文00"/>
    <w:basedOn w:val="af0"/>
    <w:pPr>
      <w:tabs>
        <w:tab w:val="left" w:pos="0"/>
      </w:tabs>
      <w:spacing w:line="360" w:lineRule="auto"/>
      <w:ind w:firstLineChars="200" w:firstLine="480"/>
    </w:pPr>
    <w:rPr>
      <w:rFonts w:ascii="宋体" w:hAnsi="宋体" w:hint="eastAsia"/>
      <w:kern w:val="28"/>
      <w:sz w:val="24"/>
    </w:rPr>
  </w:style>
  <w:style w:type="paragraph" w:customStyle="1" w:styleId="37">
    <w:name w:val="数字标题3"/>
    <w:basedOn w:val="3"/>
    <w:next w:val="af0"/>
    <w:pPr>
      <w:numPr>
        <w:ilvl w:val="0"/>
        <w:numId w:val="0"/>
      </w:numPr>
      <w:spacing w:line="240" w:lineRule="auto"/>
    </w:pPr>
    <w:rPr>
      <w:sz w:val="28"/>
      <w:szCs w:val="28"/>
    </w:rPr>
  </w:style>
  <w:style w:type="paragraph" w:customStyle="1" w:styleId="xl125">
    <w:name w:val="xl125"/>
    <w:basedOn w:val="af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a">
    <w:name w:val="正文（首行缩进）"/>
    <w:basedOn w:val="aff1"/>
    <w:pPr>
      <w:widowControl/>
      <w:numPr>
        <w:numId w:val="14"/>
      </w:numPr>
      <w:tabs>
        <w:tab w:val="clear" w:pos="1440"/>
      </w:tabs>
      <w:overflowPunct w:val="0"/>
      <w:autoSpaceDE w:val="0"/>
      <w:autoSpaceDN w:val="0"/>
      <w:adjustRightInd w:val="0"/>
      <w:spacing w:beforeLines="50" w:before="240" w:after="120" w:line="400" w:lineRule="exact"/>
      <w:ind w:leftChars="200" w:left="200" w:firstLine="200"/>
      <w:jc w:val="left"/>
      <w:textAlignment w:val="baseline"/>
    </w:pPr>
    <w:rPr>
      <w:rFonts w:ascii="Times New Roman" w:hAnsi="Times New Roman"/>
      <w:spacing w:val="10"/>
      <w:szCs w:val="20"/>
    </w:rPr>
  </w:style>
  <w:style w:type="paragraph" w:customStyle="1" w:styleId="xl68">
    <w:name w:val="xl68"/>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2e">
    <w:name w:val="样式 标题 2 + 四号"/>
    <w:basedOn w:val="20"/>
    <w:pPr>
      <w:spacing w:before="120" w:after="120" w:line="360" w:lineRule="auto"/>
      <w:ind w:left="0"/>
    </w:pPr>
    <w:rPr>
      <w:rFonts w:hAnsi="Arial"/>
      <w:kern w:val="2"/>
      <w:szCs w:val="32"/>
      <w:lang w:val="en-US"/>
    </w:rPr>
  </w:style>
  <w:style w:type="paragraph" w:customStyle="1" w:styleId="19">
    <w:name w:val="正文缩进1"/>
    <w:basedOn w:val="af0"/>
    <w:next w:val="aff1"/>
    <w:pPr>
      <w:autoSpaceDE w:val="0"/>
      <w:autoSpaceDN w:val="0"/>
      <w:adjustRightInd w:val="0"/>
      <w:snapToGrid w:val="0"/>
      <w:spacing w:after="120" w:line="360" w:lineRule="auto"/>
      <w:ind w:leftChars="200" w:left="420" w:firstLineChars="200" w:firstLine="480"/>
    </w:pPr>
    <w:rPr>
      <w:sz w:val="24"/>
      <w:szCs w:val="21"/>
    </w:rPr>
  </w:style>
  <w:style w:type="paragraph" w:customStyle="1" w:styleId="Charc">
    <w:name w:val="Char"/>
    <w:basedOn w:val="af0"/>
    <w:rPr>
      <w:rFonts w:ascii="仿宋_GB2312" w:eastAsia="仿宋_GB2312"/>
      <w:b/>
      <w:sz w:val="32"/>
      <w:szCs w:val="32"/>
    </w:rPr>
  </w:style>
  <w:style w:type="paragraph" w:customStyle="1" w:styleId="xl75">
    <w:name w:val="xl75"/>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L1">
    <w:name w:val="标准有序列表（L1）"/>
    <w:basedOn w:val="af6"/>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Char2CharCharChar0">
    <w:name w:val="Char2 Char Char Char"/>
    <w:basedOn w:val="af0"/>
    <w:rPr>
      <w:rFonts w:ascii="仿宋_GB2312" w:eastAsia="仿宋_GB2312" w:hAnsi="Arial"/>
      <w:b/>
      <w:sz w:val="32"/>
      <w:szCs w:val="32"/>
    </w:rPr>
  </w:style>
  <w:style w:type="paragraph" w:customStyle="1" w:styleId="Char2CharChar">
    <w:name w:val="Char2 Char Char"/>
    <w:basedOn w:val="af0"/>
    <w:rPr>
      <w:rFonts w:ascii="Tahoma" w:hAnsi="Tahoma"/>
      <w:sz w:val="24"/>
      <w:szCs w:val="20"/>
    </w:rPr>
  </w:style>
  <w:style w:type="paragraph" w:customStyle="1" w:styleId="xl95">
    <w:name w:val="xl95"/>
    <w:basedOn w:val="af0"/>
    <w:pPr>
      <w:widowControl/>
      <w:pBdr>
        <w:bottom w:val="single" w:sz="4" w:space="0" w:color="000000"/>
        <w:right w:val="single" w:sz="4" w:space="0" w:color="000000"/>
      </w:pBdr>
      <w:spacing w:before="100" w:beforeAutospacing="1" w:after="100" w:afterAutospacing="1"/>
      <w:jc w:val="left"/>
      <w:textAlignment w:val="center"/>
    </w:pPr>
    <w:rPr>
      <w:rFonts w:ascii="宋体" w:hAnsi="宋体" w:cs="宋体"/>
      <w:color w:val="000000"/>
      <w:kern w:val="0"/>
      <w:sz w:val="24"/>
    </w:rPr>
  </w:style>
  <w:style w:type="paragraph" w:customStyle="1" w:styleId="Style267">
    <w:name w:val="_Style 267"/>
    <w:next w:val="af0"/>
    <w:pPr>
      <w:widowControl w:val="0"/>
      <w:jc w:val="both"/>
    </w:pPr>
    <w:rPr>
      <w:rFonts w:ascii="Arial" w:hAnsi="Arial"/>
      <w:kern w:val="2"/>
      <w:sz w:val="21"/>
      <w:szCs w:val="24"/>
    </w:rPr>
  </w:style>
  <w:style w:type="paragraph" w:customStyle="1" w:styleId="MMTopic2">
    <w:name w:val="MM Topic 2"/>
    <w:basedOn w:val="20"/>
    <w:pPr>
      <w:numPr>
        <w:numId w:val="15"/>
      </w:numPr>
      <w:spacing w:before="260" w:after="260" w:line="416" w:lineRule="auto"/>
    </w:pPr>
    <w:rPr>
      <w:rFonts w:ascii="Arial" w:eastAsia="黑体" w:hAnsi="Arial"/>
      <w:sz w:val="32"/>
      <w:szCs w:val="32"/>
      <w:lang w:val="en-US"/>
    </w:rPr>
  </w:style>
  <w:style w:type="paragraph" w:customStyle="1" w:styleId="21">
    <w:name w:val="数字标题2"/>
    <w:basedOn w:val="20"/>
    <w:next w:val="af0"/>
    <w:pPr>
      <w:numPr>
        <w:numId w:val="7"/>
      </w:numPr>
      <w:tabs>
        <w:tab w:val="left" w:pos="480"/>
      </w:tabs>
      <w:spacing w:before="260" w:after="260" w:line="416" w:lineRule="auto"/>
    </w:pPr>
    <w:rPr>
      <w:rFonts w:ascii="Times New Roman"/>
      <w:i/>
      <w:sz w:val="36"/>
      <w:szCs w:val="36"/>
      <w:lang w:val="en-US"/>
    </w:rPr>
  </w:style>
  <w:style w:type="paragraph" w:customStyle="1" w:styleId="GB2312106">
    <w:name w:val="样式 仿宋_GB2312 小三 左侧:  1.06 厘米"/>
    <w:basedOn w:val="af0"/>
    <w:pPr>
      <w:spacing w:line="360" w:lineRule="auto"/>
      <w:ind w:left="601"/>
    </w:pPr>
    <w:rPr>
      <w:rFonts w:ascii="仿宋_GB2312" w:eastAsia="仿宋_GB2312"/>
      <w:sz w:val="24"/>
      <w:szCs w:val="20"/>
    </w:rPr>
  </w:style>
  <w:style w:type="paragraph" w:customStyle="1" w:styleId="xl127">
    <w:name w:val="xl127"/>
    <w:basedOn w:val="af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affffff">
    <w:name w:val="首行缩进"/>
    <w:basedOn w:val="af0"/>
    <w:pPr>
      <w:spacing w:line="360" w:lineRule="auto"/>
      <w:ind w:firstLineChars="200" w:firstLine="480"/>
    </w:pPr>
    <w:rPr>
      <w:rFonts w:ascii="宋体"/>
      <w:sz w:val="24"/>
      <w:szCs w:val="20"/>
    </w:rPr>
  </w:style>
  <w:style w:type="paragraph" w:customStyle="1" w:styleId="MMTopic1">
    <w:name w:val="MM Topic 1"/>
    <w:basedOn w:val="1"/>
    <w:pPr>
      <w:numPr>
        <w:numId w:val="15"/>
      </w:numPr>
      <w:tabs>
        <w:tab w:val="left" w:pos="432"/>
      </w:tabs>
    </w:pPr>
  </w:style>
  <w:style w:type="paragraph" w:customStyle="1" w:styleId="ad">
    <w:name w:val="五级条标题"/>
    <w:basedOn w:val="ac"/>
    <w:next w:val="affffb"/>
    <w:pPr>
      <w:numPr>
        <w:ilvl w:val="6"/>
      </w:numPr>
      <w:outlineLvl w:val="6"/>
    </w:pPr>
  </w:style>
  <w:style w:type="paragraph" w:customStyle="1" w:styleId="Chard">
    <w:name w:val="二级条标题 Char"/>
    <w:basedOn w:val="Charb"/>
    <w:next w:val="affffb"/>
    <w:pPr>
      <w:outlineLvl w:val="3"/>
    </w:pPr>
  </w:style>
  <w:style w:type="paragraph" w:customStyle="1" w:styleId="074">
    <w:name w:val="正文样式 首行缩进:  0.74 厘米"/>
    <w:basedOn w:val="af0"/>
    <w:pPr>
      <w:spacing w:beforeLines="50" w:before="50" w:line="360" w:lineRule="auto"/>
      <w:ind w:firstLine="420"/>
    </w:pPr>
    <w:rPr>
      <w:rFonts w:cs="宋体"/>
      <w:sz w:val="24"/>
      <w:szCs w:val="20"/>
    </w:rPr>
  </w:style>
  <w:style w:type="paragraph" w:customStyle="1" w:styleId="reader-word-layer">
    <w:name w:val="reader-word-layer"/>
    <w:basedOn w:val="af0"/>
    <w:pPr>
      <w:widowControl/>
      <w:spacing w:before="100" w:beforeAutospacing="1" w:after="100" w:afterAutospacing="1"/>
      <w:jc w:val="left"/>
    </w:pPr>
    <w:rPr>
      <w:rFonts w:ascii="宋体" w:hAnsi="宋体" w:cs="宋体"/>
      <w:kern w:val="0"/>
      <w:sz w:val="24"/>
    </w:rPr>
  </w:style>
  <w:style w:type="paragraph" w:customStyle="1" w:styleId="xl93">
    <w:name w:val="xl93"/>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18"/>
      <w:szCs w:val="18"/>
    </w:rPr>
  </w:style>
  <w:style w:type="paragraph" w:customStyle="1" w:styleId="Char1CharCharChar0">
    <w:name w:val="Char1 Char Char Char"/>
    <w:basedOn w:val="af0"/>
    <w:pPr>
      <w:widowControl/>
      <w:snapToGrid w:val="0"/>
      <w:spacing w:before="120" w:after="160" w:line="360" w:lineRule="auto"/>
      <w:ind w:right="-360"/>
      <w:jc w:val="left"/>
    </w:pPr>
    <w:rPr>
      <w:rFonts w:ascii="Arial" w:hAnsi="Arial"/>
      <w:kern w:val="0"/>
      <w:sz w:val="24"/>
      <w:lang w:eastAsia="en-US"/>
    </w:rPr>
  </w:style>
  <w:style w:type="paragraph" w:customStyle="1" w:styleId="xl90">
    <w:name w:val="xl90"/>
    <w:basedOn w:val="af0"/>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Char23">
    <w:name w:val="Char2"/>
    <w:basedOn w:val="af0"/>
    <w:rPr>
      <w:rFonts w:ascii="仿宋_GB2312" w:eastAsia="仿宋_GB2312" w:hAnsi="Arial"/>
      <w:b/>
      <w:sz w:val="32"/>
      <w:szCs w:val="32"/>
    </w:rPr>
  </w:style>
  <w:style w:type="paragraph" w:customStyle="1" w:styleId="xl119">
    <w:name w:val="xl119"/>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CharCharCharCharCharChar1Char">
    <w:name w:val="Char Char Char Char Char Char1 Char"/>
    <w:basedOn w:val="af0"/>
    <w:pPr>
      <w:widowControl/>
      <w:spacing w:after="160" w:line="240" w:lineRule="exact"/>
      <w:jc w:val="left"/>
    </w:pPr>
    <w:rPr>
      <w:rFonts w:ascii="Verdana" w:hAnsi="Verdana"/>
      <w:kern w:val="0"/>
      <w:szCs w:val="20"/>
      <w:lang w:eastAsia="en-US"/>
    </w:rPr>
  </w:style>
  <w:style w:type="paragraph" w:customStyle="1" w:styleId="xl102">
    <w:name w:val="xl102"/>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xl73">
    <w:name w:val="xl73"/>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宋体" w:cs="宋体"/>
      <w:color w:val="000000"/>
      <w:kern w:val="0"/>
      <w:sz w:val="20"/>
      <w:szCs w:val="20"/>
    </w:rPr>
  </w:style>
  <w:style w:type="paragraph" w:customStyle="1" w:styleId="affffff0">
    <w:name w:val="正文（标题三）"/>
    <w:basedOn w:val="af0"/>
    <w:pPr>
      <w:spacing w:line="360" w:lineRule="auto"/>
      <w:ind w:firstLineChars="200" w:firstLine="200"/>
    </w:pPr>
    <w:rPr>
      <w:sz w:val="24"/>
    </w:rPr>
  </w:style>
  <w:style w:type="paragraph" w:customStyle="1" w:styleId="MMTopic4">
    <w:name w:val="MM Topic 4"/>
    <w:basedOn w:val="40"/>
    <w:pPr>
      <w:numPr>
        <w:numId w:val="15"/>
      </w:numPr>
      <w:tabs>
        <w:tab w:val="left" w:pos="864"/>
      </w:tabs>
    </w:pPr>
    <w:rPr>
      <w:lang w:val="en-US"/>
    </w:rPr>
  </w:style>
  <w:style w:type="paragraph" w:customStyle="1" w:styleId="CharCharCharCharCharCharCharCharCharCharCharCharChar">
    <w:name w:val="Char Char Char Char Char Char Char Char Char Char Char Char Char"/>
    <w:basedOn w:val="af0"/>
    <w:qFormat/>
    <w:pPr>
      <w:widowControl/>
      <w:spacing w:after="160" w:line="240" w:lineRule="exact"/>
      <w:jc w:val="left"/>
    </w:pPr>
    <w:rPr>
      <w:rFonts w:ascii="Verdana" w:hAnsi="Verdana"/>
      <w:kern w:val="0"/>
      <w:sz w:val="20"/>
      <w:szCs w:val="20"/>
      <w:lang w:eastAsia="en-US"/>
    </w:rPr>
  </w:style>
  <w:style w:type="paragraph" w:customStyle="1" w:styleId="xl76">
    <w:name w:val="xl76"/>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CharCharCharCharCharChar">
    <w:name w:val="Char Char Char Char Char Char"/>
    <w:basedOn w:val="af0"/>
    <w:pPr>
      <w:widowControl/>
      <w:spacing w:beforeLines="50" w:before="156" w:afterLines="50" w:after="156" w:line="240" w:lineRule="exact"/>
      <w:jc w:val="left"/>
    </w:pPr>
    <w:rPr>
      <w:rFonts w:ascii="Verdana" w:hAnsi="Verdana"/>
      <w:kern w:val="0"/>
      <w:sz w:val="20"/>
      <w:szCs w:val="20"/>
      <w:lang w:eastAsia="en-US"/>
    </w:rPr>
  </w:style>
  <w:style w:type="paragraph" w:customStyle="1" w:styleId="xl80">
    <w:name w:val="xl80"/>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1a">
    <w:name w:val="表格1"/>
    <w:basedOn w:val="af0"/>
    <w:pPr>
      <w:widowControl/>
      <w:topLinePunct/>
      <w:adjustRightInd w:val="0"/>
      <w:snapToGrid w:val="0"/>
    </w:pPr>
    <w:rPr>
      <w:rFonts w:ascii="仿宋_GB2312" w:eastAsia="仿宋_GB2312" w:hAnsi="宋体" w:cs="宋体"/>
      <w:b/>
      <w:kern w:val="0"/>
      <w:sz w:val="24"/>
    </w:rPr>
  </w:style>
  <w:style w:type="paragraph" w:customStyle="1" w:styleId="Chare">
    <w:name w:val="Char"/>
    <w:basedOn w:val="af0"/>
    <w:rPr>
      <w:rFonts w:ascii="仿宋_GB2312" w:eastAsia="仿宋_GB2312" w:hAnsi="Arial"/>
      <w:b/>
      <w:sz w:val="32"/>
      <w:szCs w:val="32"/>
    </w:rPr>
  </w:style>
  <w:style w:type="paragraph" w:customStyle="1" w:styleId="CharCharChar0">
    <w:name w:val="Char Char Char"/>
    <w:basedOn w:val="af0"/>
    <w:rPr>
      <w:rFonts w:ascii="Tahoma" w:hAnsi="Tahoma"/>
      <w:sz w:val="24"/>
      <w:szCs w:val="20"/>
    </w:rPr>
  </w:style>
  <w:style w:type="paragraph" w:customStyle="1" w:styleId="xl106">
    <w:name w:val="xl106"/>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f1">
    <w:name w:val="无间距"/>
    <w:qFormat/>
    <w:pPr>
      <w:widowControl w:val="0"/>
      <w:jc w:val="both"/>
    </w:pPr>
    <w:rPr>
      <w:kern w:val="2"/>
      <w:sz w:val="21"/>
      <w:szCs w:val="22"/>
    </w:rPr>
  </w:style>
  <w:style w:type="paragraph" w:customStyle="1" w:styleId="ParaCharCharChar1Char">
    <w:name w:val="默认段落字体 Para Char Char Char1 Char"/>
    <w:basedOn w:val="af0"/>
    <w:pPr>
      <w:spacing w:line="240" w:lineRule="atLeast"/>
      <w:ind w:left="420" w:firstLine="420"/>
    </w:pPr>
    <w:rPr>
      <w:sz w:val="24"/>
    </w:rPr>
  </w:style>
  <w:style w:type="paragraph" w:customStyle="1" w:styleId="xl114">
    <w:name w:val="xl114"/>
    <w:basedOn w:val="af0"/>
    <w:pPr>
      <w:widowControl/>
      <w:spacing w:before="100" w:beforeAutospacing="1" w:after="100" w:afterAutospacing="1"/>
      <w:jc w:val="center"/>
      <w:textAlignment w:val="center"/>
    </w:pPr>
    <w:rPr>
      <w:rFonts w:ascii="宋体" w:hAnsi="宋体" w:cs="宋体"/>
      <w:kern w:val="0"/>
      <w:sz w:val="24"/>
    </w:rPr>
  </w:style>
  <w:style w:type="paragraph" w:customStyle="1" w:styleId="Char2CharCharChar1">
    <w:name w:val="Char2 Char Char Char1"/>
    <w:basedOn w:val="af0"/>
    <w:rPr>
      <w:rFonts w:ascii="仿宋_GB2312" w:eastAsia="仿宋_GB2312"/>
      <w:b/>
      <w:sz w:val="32"/>
      <w:szCs w:val="32"/>
    </w:rPr>
  </w:style>
  <w:style w:type="paragraph" w:customStyle="1" w:styleId="CharCharCharCharCharCharCharCharCharCharChar1Char">
    <w:name w:val="Char Char Char Char Char Char Char Char Char Char Char1 Char"/>
    <w:basedOn w:val="af0"/>
    <w:semiHidden/>
    <w:rPr>
      <w:rFonts w:ascii="Tahoma" w:hAnsi="Tahoma"/>
      <w:sz w:val="24"/>
    </w:rPr>
  </w:style>
  <w:style w:type="paragraph" w:customStyle="1" w:styleId="45">
    <w:name w:val="数字标题4"/>
    <w:basedOn w:val="40"/>
    <w:pPr>
      <w:numPr>
        <w:ilvl w:val="0"/>
        <w:numId w:val="0"/>
      </w:numPr>
      <w:tabs>
        <w:tab w:val="left" w:pos="0"/>
      </w:tabs>
      <w:spacing w:before="0" w:after="0" w:line="360" w:lineRule="auto"/>
      <w:ind w:left="1"/>
    </w:pPr>
    <w:rPr>
      <w:rFonts w:eastAsia="仿宋_GB2312" w:cs="Arial"/>
      <w:b w:val="0"/>
      <w:bCs w:val="0"/>
      <w:color w:val="000000"/>
      <w:sz w:val="24"/>
      <w:szCs w:val="24"/>
      <w:lang w:val="en-US"/>
    </w:rPr>
  </w:style>
  <w:style w:type="paragraph" w:customStyle="1" w:styleId="affffff2">
    <w:name w:val="公开招标文件"/>
    <w:basedOn w:val="af0"/>
    <w:pPr>
      <w:spacing w:line="1000" w:lineRule="exact"/>
      <w:jc w:val="center"/>
    </w:pPr>
    <w:rPr>
      <w:rFonts w:ascii="宋体" w:hAnsi="宋体" w:cs="宋体"/>
      <w:b/>
      <w:bCs/>
      <w:sz w:val="92"/>
      <w:szCs w:val="92"/>
    </w:rPr>
  </w:style>
  <w:style w:type="paragraph" w:customStyle="1" w:styleId="MMTopic3">
    <w:name w:val="MM Topic 3"/>
    <w:basedOn w:val="3"/>
    <w:pPr>
      <w:numPr>
        <w:numId w:val="15"/>
      </w:numPr>
      <w:tabs>
        <w:tab w:val="left" w:pos="720"/>
      </w:tabs>
    </w:pPr>
  </w:style>
  <w:style w:type="paragraph" w:customStyle="1" w:styleId="f9astyle88f9a">
    <w:name w:val="f9a style88 f9a"/>
    <w:basedOn w:val="af0"/>
    <w:pPr>
      <w:widowControl/>
      <w:spacing w:before="100" w:beforeAutospacing="1" w:after="100" w:afterAutospacing="1" w:line="276" w:lineRule="auto"/>
      <w:jc w:val="left"/>
    </w:pPr>
    <w:rPr>
      <w:rFonts w:ascii="宋体" w:hAnsi="宋体"/>
      <w:kern w:val="0"/>
      <w:sz w:val="24"/>
      <w:szCs w:val="20"/>
    </w:rPr>
  </w:style>
  <w:style w:type="paragraph" w:customStyle="1" w:styleId="Style3">
    <w:name w:val="_Style 3"/>
    <w:qFormat/>
    <w:rPr>
      <w:sz w:val="22"/>
      <w:szCs w:val="22"/>
    </w:rPr>
  </w:style>
  <w:style w:type="paragraph" w:customStyle="1" w:styleId="aspnumfaautoadjustrightr">
    <w:name w:val="aspnumfaautoadjustrightr"/>
    <w:pPr>
      <w:widowControl w:val="0"/>
      <w:autoSpaceDE w:val="0"/>
      <w:autoSpaceDN w:val="0"/>
      <w:adjustRightInd w:val="0"/>
      <w:ind w:firstLine="720"/>
      <w:jc w:val="both"/>
    </w:pPr>
  </w:style>
  <w:style w:type="paragraph" w:customStyle="1" w:styleId="affffff3">
    <w:name w:val="ÕýÎÄÊ×ÐÐËõ½ø"/>
    <w:basedOn w:val="af0"/>
    <w:pPr>
      <w:widowControl/>
      <w:overflowPunct w:val="0"/>
      <w:autoSpaceDE w:val="0"/>
      <w:autoSpaceDN w:val="0"/>
      <w:adjustRightInd w:val="0"/>
      <w:spacing w:line="360" w:lineRule="auto"/>
      <w:ind w:left="1134"/>
      <w:textAlignment w:val="baseline"/>
    </w:pPr>
    <w:rPr>
      <w:rFonts w:eastAsia="Times New Roman"/>
      <w:kern w:val="0"/>
      <w:szCs w:val="20"/>
    </w:rPr>
  </w:style>
  <w:style w:type="paragraph" w:customStyle="1" w:styleId="CharChar1CharCharChar0">
    <w:name w:val="Char Char1 Char Char Char"/>
    <w:basedOn w:val="af0"/>
    <w:rPr>
      <w:rFonts w:ascii="仿宋_GB2312" w:eastAsia="仿宋_GB2312"/>
      <w:b/>
      <w:sz w:val="32"/>
      <w:szCs w:val="32"/>
    </w:rPr>
  </w:style>
  <w:style w:type="paragraph" w:customStyle="1" w:styleId="CharCharCharChar1">
    <w:name w:val="Char Char Char Char1"/>
    <w:basedOn w:val="af0"/>
    <w:rPr>
      <w:szCs w:val="20"/>
    </w:rPr>
  </w:style>
  <w:style w:type="paragraph" w:customStyle="1" w:styleId="CharCharCharCharCharCharChar0">
    <w:name w:val="Char Char Char Char Char Char Char"/>
    <w:basedOn w:val="af0"/>
    <w:rPr>
      <w:rFonts w:ascii="仿宋_GB2312" w:eastAsia="仿宋_GB2312"/>
      <w:b/>
      <w:sz w:val="32"/>
      <w:szCs w:val="32"/>
    </w:rPr>
  </w:style>
  <w:style w:type="paragraph" w:customStyle="1" w:styleId="Style192">
    <w:name w:val="_Style 192"/>
    <w:basedOn w:val="af0"/>
    <w:rPr>
      <w:szCs w:val="20"/>
    </w:rPr>
  </w:style>
  <w:style w:type="paragraph" w:customStyle="1" w:styleId="MMTitle">
    <w:name w:val="MM Title"/>
    <w:basedOn w:val="afff1"/>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PDGInstructions">
    <w:name w:val="PDGInstructions"/>
    <w:basedOn w:val="af0"/>
    <w:pPr>
      <w:widowControl/>
      <w:spacing w:before="60" w:after="60"/>
      <w:ind w:right="360"/>
      <w:jc w:val="left"/>
    </w:pPr>
    <w:rPr>
      <w:rFonts w:ascii="Garamond" w:hAnsi="Garamond"/>
      <w:color w:val="FF0000"/>
      <w:kern w:val="0"/>
      <w:sz w:val="24"/>
      <w:szCs w:val="20"/>
      <w:lang w:eastAsia="en-US"/>
    </w:rPr>
  </w:style>
  <w:style w:type="paragraph" w:customStyle="1" w:styleId="38">
    <w:name w:val="条目3"/>
    <w:basedOn w:val="aff4"/>
    <w:pPr>
      <w:spacing w:line="360" w:lineRule="auto"/>
    </w:pPr>
    <w:rPr>
      <w:rFonts w:cs="Courier New"/>
      <w:color w:val="000000"/>
      <w:sz w:val="24"/>
      <w:szCs w:val="21"/>
    </w:rPr>
  </w:style>
  <w:style w:type="paragraph" w:customStyle="1" w:styleId="affffff4">
    <w:name w:val="文字列表"/>
    <w:basedOn w:val="afff5"/>
    <w:pPr>
      <w:tabs>
        <w:tab w:val="left" w:pos="840"/>
      </w:tabs>
      <w:autoSpaceDE/>
      <w:autoSpaceDN/>
      <w:adjustRightInd/>
      <w:ind w:leftChars="200" w:left="900" w:firstLine="0"/>
    </w:pPr>
    <w:rPr>
      <w:rFonts w:hAnsi="宋体"/>
      <w:kern w:val="2"/>
      <w:szCs w:val="24"/>
      <w:lang w:val="en-US"/>
    </w:rPr>
  </w:style>
  <w:style w:type="paragraph" w:customStyle="1" w:styleId="xl74">
    <w:name w:val="xl74"/>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color w:val="000000"/>
      <w:kern w:val="0"/>
      <w:sz w:val="20"/>
      <w:szCs w:val="20"/>
    </w:rPr>
  </w:style>
  <w:style w:type="paragraph" w:customStyle="1" w:styleId="tabletext0">
    <w:name w:val="tabletext"/>
    <w:basedOn w:val="af0"/>
    <w:pPr>
      <w:widowControl/>
      <w:spacing w:before="100" w:beforeAutospacing="1" w:after="100" w:afterAutospacing="1"/>
      <w:jc w:val="left"/>
    </w:pPr>
    <w:rPr>
      <w:rFonts w:ascii="宋体" w:hAnsi="宋体" w:cs="宋体"/>
      <w:kern w:val="0"/>
      <w:sz w:val="24"/>
    </w:rPr>
  </w:style>
  <w:style w:type="paragraph" w:customStyle="1" w:styleId="MMTopic5">
    <w:name w:val="MM Topic 5"/>
    <w:basedOn w:val="5"/>
    <w:pPr>
      <w:numPr>
        <w:numId w:val="15"/>
      </w:numPr>
      <w:tabs>
        <w:tab w:val="left" w:pos="1008"/>
      </w:tabs>
    </w:pPr>
  </w:style>
  <w:style w:type="paragraph" w:customStyle="1" w:styleId="affffff5">
    <w:name w:val="正文－恩普"/>
    <w:basedOn w:val="af6"/>
    <w:pPr>
      <w:adjustRightInd/>
      <w:snapToGrid/>
      <w:spacing w:before="100" w:beforeAutospacing="1" w:afterLines="50" w:after="100" w:afterAutospacing="1" w:line="360" w:lineRule="auto"/>
      <w:ind w:firstLineChars="200" w:firstLine="480"/>
      <w:jc w:val="left"/>
    </w:pPr>
    <w:rPr>
      <w:rFonts w:ascii="Times New Roman"/>
      <w:color w:val="auto"/>
      <w:kern w:val="0"/>
      <w:sz w:val="24"/>
    </w:rPr>
  </w:style>
  <w:style w:type="paragraph" w:customStyle="1" w:styleId="xl103">
    <w:name w:val="xl103"/>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0">
    <w:name w:val="0"/>
    <w:basedOn w:val="af0"/>
    <w:pPr>
      <w:widowControl/>
    </w:pPr>
    <w:rPr>
      <w:kern w:val="0"/>
      <w:sz w:val="24"/>
      <w:szCs w:val="20"/>
    </w:rPr>
  </w:style>
  <w:style w:type="paragraph" w:customStyle="1" w:styleId="Style415">
    <w:name w:val="_Style 415"/>
    <w:basedOn w:val="af0"/>
    <w:pPr>
      <w:snapToGrid w:val="0"/>
      <w:spacing w:line="360" w:lineRule="auto"/>
    </w:pPr>
    <w:rPr>
      <w:rFonts w:ascii="Arial" w:eastAsia="黑体" w:hAnsi="Arial"/>
      <w:snapToGrid w:val="0"/>
      <w:kern w:val="0"/>
      <w:sz w:val="20"/>
      <w:szCs w:val="21"/>
    </w:rPr>
  </w:style>
  <w:style w:type="paragraph" w:customStyle="1" w:styleId="tableheading">
    <w:name w:val="tableheading"/>
    <w:basedOn w:val="af0"/>
    <w:pPr>
      <w:widowControl/>
      <w:spacing w:before="100" w:beforeAutospacing="1" w:after="100" w:afterAutospacing="1"/>
      <w:jc w:val="left"/>
    </w:pPr>
    <w:rPr>
      <w:rFonts w:ascii="宋体" w:hAnsi="宋体" w:cs="宋体"/>
      <w:kern w:val="0"/>
      <w:sz w:val="24"/>
    </w:rPr>
  </w:style>
  <w:style w:type="paragraph" w:customStyle="1" w:styleId="a0">
    <w:name w:val="列项◆（三级）"/>
    <w:pPr>
      <w:numPr>
        <w:numId w:val="16"/>
      </w:numPr>
      <w:tabs>
        <w:tab w:val="left" w:pos="780"/>
      </w:tabs>
    </w:pPr>
    <w:rPr>
      <w:rFonts w:ascii="宋体"/>
      <w:sz w:val="21"/>
    </w:rPr>
  </w:style>
  <w:style w:type="paragraph" w:customStyle="1" w:styleId="xl108">
    <w:name w:val="xl108"/>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xl30">
    <w:name w:val="xl30"/>
    <w:basedOn w:val="af0"/>
    <w:pPr>
      <w:widowControl/>
      <w:pBdr>
        <w:left w:val="single" w:sz="4" w:space="0" w:color="auto"/>
        <w:right w:val="single" w:sz="4" w:space="0" w:color="auto"/>
      </w:pBdr>
      <w:spacing w:before="100" w:beforeAutospacing="1" w:after="100" w:afterAutospacing="1"/>
      <w:jc w:val="center"/>
    </w:pPr>
    <w:rPr>
      <w:rFonts w:eastAsia="Arial Unicode MS"/>
      <w:kern w:val="0"/>
      <w:szCs w:val="21"/>
    </w:rPr>
  </w:style>
  <w:style w:type="paragraph" w:customStyle="1" w:styleId="xl123">
    <w:name w:val="xl123"/>
    <w:basedOn w:val="af0"/>
    <w:pPr>
      <w:widowControl/>
      <w:spacing w:before="100" w:beforeAutospacing="1" w:after="100" w:afterAutospacing="1"/>
      <w:jc w:val="left"/>
      <w:textAlignment w:val="center"/>
    </w:pPr>
    <w:rPr>
      <w:rFonts w:ascii="宋体" w:hAnsi="宋体" w:cs="宋体"/>
      <w:kern w:val="0"/>
      <w:sz w:val="24"/>
    </w:rPr>
  </w:style>
  <w:style w:type="paragraph" w:customStyle="1" w:styleId="xl110">
    <w:name w:val="xl110"/>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xl97">
    <w:name w:val="xl97"/>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affffff6">
    <w:name w:val="文档正文"/>
    <w:basedOn w:val="af0"/>
    <w:pPr>
      <w:adjustRightInd w:val="0"/>
      <w:spacing w:line="480" w:lineRule="atLeast"/>
      <w:ind w:firstLine="567"/>
      <w:textAlignment w:val="baseline"/>
    </w:pPr>
    <w:rPr>
      <w:kern w:val="0"/>
      <w:sz w:val="24"/>
      <w:szCs w:val="20"/>
    </w:rPr>
  </w:style>
  <w:style w:type="paragraph" w:customStyle="1" w:styleId="affffff7">
    <w:name w:val="方案正文"/>
    <w:basedOn w:val="af0"/>
    <w:pPr>
      <w:adjustRightInd w:val="0"/>
      <w:snapToGrid w:val="0"/>
      <w:spacing w:line="324" w:lineRule="auto"/>
      <w:ind w:firstLineChars="200" w:firstLine="482"/>
    </w:pPr>
    <w:rPr>
      <w:rFonts w:ascii="仿宋_GB2312" w:eastAsia="仿宋_GB2312"/>
      <w:b/>
      <w:color w:val="000000"/>
      <w:sz w:val="24"/>
      <w:szCs w:val="20"/>
    </w:rPr>
  </w:style>
  <w:style w:type="paragraph" w:customStyle="1" w:styleId="affffff8">
    <w:name w:val="标准书眉_奇数页"/>
    <w:next w:val="af0"/>
    <w:pPr>
      <w:tabs>
        <w:tab w:val="center" w:pos="4154"/>
        <w:tab w:val="right" w:pos="8306"/>
      </w:tabs>
      <w:spacing w:after="120"/>
      <w:jc w:val="right"/>
    </w:pPr>
    <w:rPr>
      <w:sz w:val="21"/>
    </w:rPr>
  </w:style>
  <w:style w:type="paragraph" w:customStyle="1" w:styleId="CharChar28">
    <w:name w:val="Char Char28"/>
    <w:basedOn w:val="af0"/>
    <w:pPr>
      <w:widowControl/>
      <w:spacing w:after="160" w:line="240" w:lineRule="exact"/>
      <w:jc w:val="left"/>
    </w:pPr>
    <w:rPr>
      <w:szCs w:val="20"/>
    </w:rPr>
  </w:style>
  <w:style w:type="paragraph" w:customStyle="1" w:styleId="Style37">
    <w:name w:val="_Style 37"/>
    <w:pPr>
      <w:widowControl w:val="0"/>
      <w:jc w:val="both"/>
    </w:pPr>
    <w:rPr>
      <w:kern w:val="2"/>
      <w:sz w:val="21"/>
      <w:szCs w:val="24"/>
    </w:rPr>
  </w:style>
  <w:style w:type="paragraph" w:customStyle="1" w:styleId="affffff9">
    <w:name w:val="单元格左对齐"/>
    <w:basedOn w:val="af0"/>
    <w:pPr>
      <w:spacing w:line="360" w:lineRule="auto"/>
    </w:pPr>
    <w:rPr>
      <w:sz w:val="24"/>
    </w:rPr>
  </w:style>
  <w:style w:type="paragraph" w:customStyle="1" w:styleId="a5">
    <w:name w:val="列项●（二级）"/>
    <w:pPr>
      <w:numPr>
        <w:numId w:val="17"/>
      </w:numPr>
      <w:tabs>
        <w:tab w:val="left" w:pos="840"/>
      </w:tabs>
      <w:jc w:val="both"/>
    </w:pPr>
    <w:rPr>
      <w:rFonts w:ascii="宋体"/>
      <w:sz w:val="21"/>
    </w:rPr>
  </w:style>
  <w:style w:type="paragraph" w:customStyle="1" w:styleId="affffffa">
    <w:name w:val="正文文字表格居中"/>
    <w:basedOn w:val="af0"/>
    <w:next w:val="26"/>
    <w:pPr>
      <w:snapToGrid w:val="0"/>
      <w:spacing w:line="360" w:lineRule="auto"/>
    </w:pPr>
    <w:rPr>
      <w:rFonts w:ascii="宋体"/>
      <w:b/>
      <w:sz w:val="24"/>
      <w:szCs w:val="20"/>
    </w:rPr>
  </w:style>
  <w:style w:type="paragraph" w:customStyle="1" w:styleId="affffffb">
    <w:name w:val="单元格居中"/>
    <w:basedOn w:val="af0"/>
    <w:pPr>
      <w:spacing w:line="360" w:lineRule="auto"/>
      <w:jc w:val="center"/>
    </w:pPr>
    <w:rPr>
      <w:sz w:val="24"/>
    </w:rPr>
  </w:style>
  <w:style w:type="paragraph" w:customStyle="1" w:styleId="ae">
    <w:name w:val="±íÑùÊ½"/>
    <w:basedOn w:val="af0"/>
    <w:pPr>
      <w:widowControl/>
      <w:numPr>
        <w:numId w:val="18"/>
      </w:numPr>
      <w:tabs>
        <w:tab w:val="clear" w:pos="425"/>
      </w:tabs>
      <w:overflowPunct w:val="0"/>
      <w:autoSpaceDE w:val="0"/>
      <w:autoSpaceDN w:val="0"/>
      <w:adjustRightInd w:val="0"/>
      <w:ind w:left="0" w:firstLine="0"/>
      <w:jc w:val="left"/>
      <w:textAlignment w:val="baseline"/>
    </w:pPr>
    <w:rPr>
      <w:rFonts w:ascii="Arial Narrow" w:hAnsi="Arial Narrow"/>
      <w:kern w:val="0"/>
      <w:sz w:val="18"/>
      <w:szCs w:val="20"/>
    </w:rPr>
  </w:style>
  <w:style w:type="paragraph" w:customStyle="1" w:styleId="085085">
    <w:name w:val="样式 左侧:  0.85 厘米 首行缩进:  0.85 厘米"/>
    <w:basedOn w:val="af0"/>
    <w:pPr>
      <w:spacing w:line="360" w:lineRule="auto"/>
      <w:ind w:firstLine="482"/>
    </w:pPr>
    <w:rPr>
      <w:rFonts w:cs="宋体"/>
      <w:sz w:val="24"/>
      <w:szCs w:val="20"/>
    </w:rPr>
  </w:style>
  <w:style w:type="paragraph" w:customStyle="1" w:styleId="xl128">
    <w:name w:val="xl128"/>
    <w:basedOn w:val="af0"/>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rPr>
  </w:style>
  <w:style w:type="paragraph" w:customStyle="1" w:styleId="affffffc">
    <w:name w:val="封面编号"/>
    <w:basedOn w:val="af0"/>
    <w:pPr>
      <w:spacing w:line="360" w:lineRule="auto"/>
      <w:jc w:val="center"/>
    </w:pPr>
    <w:rPr>
      <w:rFonts w:ascii="黑体" w:eastAsia="黑体" w:hAnsi="宋体" w:cs="黑体"/>
      <w:b/>
      <w:bCs/>
      <w:sz w:val="38"/>
      <w:szCs w:val="38"/>
    </w:rPr>
  </w:style>
  <w:style w:type="paragraph" w:customStyle="1" w:styleId="xl26">
    <w:name w:val="xl26"/>
    <w:basedOn w:val="af0"/>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w:hAnsi="Arial"/>
      <w:kern w:val="0"/>
      <w:szCs w:val="21"/>
    </w:rPr>
  </w:style>
  <w:style w:type="paragraph" w:customStyle="1" w:styleId="xl104">
    <w:name w:val="xl104"/>
    <w:basedOn w:val="af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69">
    <w:name w:val="xl69"/>
    <w:basedOn w:val="a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Char110">
    <w:name w:val="Char11"/>
    <w:basedOn w:val="af0"/>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f0"/>
    <w:rPr>
      <w:rFonts w:ascii="Tahoma" w:hAnsi="Tahoma"/>
      <w:sz w:val="24"/>
      <w:szCs w:val="20"/>
    </w:rPr>
  </w:style>
  <w:style w:type="paragraph" w:customStyle="1" w:styleId="affffffd">
    <w:name w:val="小标题"/>
    <w:basedOn w:val="af0"/>
    <w:pPr>
      <w:adjustRightInd w:val="0"/>
      <w:spacing w:before="120" w:line="360" w:lineRule="atLeast"/>
      <w:ind w:left="1134"/>
      <w:jc w:val="left"/>
      <w:textAlignment w:val="baseline"/>
    </w:pPr>
    <w:rPr>
      <w:rFonts w:eastAsia="黑体"/>
      <w:kern w:val="0"/>
      <w:szCs w:val="20"/>
    </w:rPr>
  </w:style>
  <w:style w:type="paragraph" w:customStyle="1" w:styleId="CharCharChar1Char">
    <w:name w:val="Char Char Char1 Char"/>
    <w:basedOn w:val="af0"/>
    <w:rPr>
      <w:szCs w:val="20"/>
    </w:rPr>
  </w:style>
  <w:style w:type="paragraph" w:customStyle="1" w:styleId="a3">
    <w:name w:val="列表内容"/>
    <w:basedOn w:val="af0"/>
    <w:next w:val="af0"/>
    <w:pPr>
      <w:widowControl/>
      <w:numPr>
        <w:numId w:val="19"/>
      </w:numPr>
      <w:tabs>
        <w:tab w:val="left" w:pos="840"/>
      </w:tabs>
      <w:jc w:val="left"/>
    </w:pPr>
    <w:rPr>
      <w:kern w:val="0"/>
      <w:sz w:val="18"/>
    </w:rPr>
  </w:style>
  <w:style w:type="paragraph" w:customStyle="1" w:styleId="affffffe">
    <w:name w:val="标准小四"/>
    <w:basedOn w:val="af0"/>
    <w:pPr>
      <w:spacing w:line="360" w:lineRule="auto"/>
      <w:ind w:firstLineChars="200" w:firstLine="480"/>
    </w:pPr>
    <w:rPr>
      <w:rFonts w:ascii="Arial" w:hAnsi="Arial"/>
      <w:sz w:val="24"/>
      <w:szCs w:val="21"/>
    </w:rPr>
  </w:style>
  <w:style w:type="paragraph" w:customStyle="1" w:styleId="afffffff">
    <w:name w:val="注释"/>
    <w:basedOn w:val="af0"/>
    <w:pPr>
      <w:spacing w:line="360" w:lineRule="auto"/>
      <w:ind w:firstLine="480"/>
    </w:pPr>
    <w:rPr>
      <w:sz w:val="24"/>
    </w:rPr>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font181">
    <w:name w:val="font181"/>
    <w:rPr>
      <w:rFonts w:ascii="宋体" w:eastAsia="宋体" w:hAnsi="宋体" w:cs="宋体" w:hint="eastAsia"/>
      <w:i w:val="0"/>
      <w:iCs w:val="0"/>
      <w:color w:val="FF0000"/>
      <w:sz w:val="18"/>
      <w:szCs w:val="18"/>
      <w:u w:val="none"/>
    </w:rPr>
  </w:style>
  <w:style w:type="character" w:customStyle="1" w:styleId="font241">
    <w:name w:val="font241"/>
    <w:rPr>
      <w:rFonts w:ascii="宋体" w:eastAsia="宋体" w:hAnsi="宋体" w:cs="宋体" w:hint="eastAsia"/>
      <w:i w:val="0"/>
      <w:iCs w:val="0"/>
      <w:color w:val="000000"/>
      <w:sz w:val="18"/>
      <w:szCs w:val="18"/>
      <w:u w:val="none"/>
    </w:rPr>
  </w:style>
  <w:style w:type="character" w:customStyle="1" w:styleId="font161">
    <w:name w:val="font161"/>
    <w:rPr>
      <w:rFonts w:ascii="宋体" w:eastAsia="宋体" w:hAnsi="宋体" w:cs="宋体" w:hint="eastAsia"/>
      <w:i w:val="0"/>
      <w:iCs w:val="0"/>
      <w:color w:val="FF0000"/>
      <w:sz w:val="18"/>
      <w:szCs w:val="18"/>
      <w:u w:val="none"/>
    </w:rPr>
  </w:style>
  <w:style w:type="character" w:customStyle="1" w:styleId="font221">
    <w:name w:val="font221"/>
    <w:rPr>
      <w:rFonts w:ascii="宋体" w:eastAsia="宋体" w:hAnsi="宋体" w:cs="宋体" w:hint="eastAsia"/>
      <w:i w:val="0"/>
      <w:iCs w:val="0"/>
      <w:color w:val="000000"/>
      <w:sz w:val="18"/>
      <w:szCs w:val="18"/>
      <w:u w:val="none"/>
    </w:rPr>
  </w:style>
  <w:style w:type="character" w:styleId="afffffff0">
    <w:name w:val="Placeholder Text"/>
    <w:basedOn w:val="af2"/>
    <w:uiPriority w:val="99"/>
    <w:unhideWhenUsed/>
    <w:rsid w:val="00C958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3978</Words>
  <Characters>22678</Characters>
  <Application>Microsoft Office Word</Application>
  <DocSecurity>0</DocSecurity>
  <Lines>188</Lines>
  <Paragraphs>53</Paragraphs>
  <ScaleCrop>false</ScaleCrop>
  <Company>Microsoft</Company>
  <LinksUpToDate>false</LinksUpToDate>
  <CharactersWithSpaces>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admin007</dc:creator>
  <cp:keywords/>
  <cp:lastModifiedBy>alex h</cp:lastModifiedBy>
  <cp:revision>2</cp:revision>
  <cp:lastPrinted>2020-12-26T07:47:00Z</cp:lastPrinted>
  <dcterms:created xsi:type="dcterms:W3CDTF">2024-02-28T07:04:00Z</dcterms:created>
  <dcterms:modified xsi:type="dcterms:W3CDTF">2024-02-28T07:07:00Z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ABC68BF5F64D4133B9A862B73EEB980E_13</vt:lpwstr>
  </property>
</Properties>
</file>